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0E3D7" w14:textId="28DBCBAF" w:rsidR="00CE5FEE" w:rsidRPr="00062030" w:rsidRDefault="00CE5FEE" w:rsidP="00CE5FEE">
      <w:pPr>
        <w:pStyle w:val="Header"/>
        <w:keepLines/>
        <w:tabs>
          <w:tab w:val="left" w:pos="5956"/>
          <w:tab w:val="right" w:pos="10440"/>
          <w:tab w:val="right" w:pos="13323"/>
        </w:tabs>
        <w:spacing w:before="60"/>
        <w:rPr>
          <w:rFonts w:eastAsia="SimSun" w:cs="Arial"/>
          <w:b w:val="0"/>
          <w:sz w:val="24"/>
          <w:szCs w:val="24"/>
          <w:lang w:eastAsia="zh-CN"/>
        </w:rPr>
      </w:pPr>
      <w:bookmarkStart w:id="0" w:name="Title"/>
      <w:bookmarkStart w:id="1" w:name="historyclause"/>
      <w:bookmarkEnd w:id="0"/>
      <w:r w:rsidRPr="00062030">
        <w:rPr>
          <w:rFonts w:cs="Arial"/>
          <w:sz w:val="24"/>
          <w:szCs w:val="24"/>
        </w:rPr>
        <w:t>3GPP TSG-RAN WG4 Meeting #10</w:t>
      </w:r>
      <w:r w:rsidR="00B97E63">
        <w:rPr>
          <w:rFonts w:cs="Arial"/>
          <w:sz w:val="24"/>
          <w:szCs w:val="24"/>
        </w:rPr>
        <w:t>8</w:t>
      </w:r>
      <w:r w:rsidRPr="00062030">
        <w:rPr>
          <w:rFonts w:cs="Arial"/>
          <w:sz w:val="24"/>
          <w:szCs w:val="24"/>
        </w:rPr>
        <w:tab/>
      </w:r>
      <w:r w:rsidRPr="00062030">
        <w:rPr>
          <w:rFonts w:cs="Arial"/>
          <w:sz w:val="24"/>
          <w:szCs w:val="24"/>
        </w:rPr>
        <w:tab/>
      </w:r>
      <w:r w:rsidR="005379A8" w:rsidRPr="005379A8">
        <w:rPr>
          <w:rFonts w:cs="Arial"/>
          <w:sz w:val="24"/>
          <w:szCs w:val="24"/>
        </w:rPr>
        <w:t>R4-23</w:t>
      </w:r>
      <w:r w:rsidR="009373FA">
        <w:rPr>
          <w:rFonts w:cs="Arial"/>
          <w:sz w:val="24"/>
          <w:szCs w:val="24"/>
        </w:rPr>
        <w:t>11332</w:t>
      </w:r>
    </w:p>
    <w:p w14:paraId="2805697E" w14:textId="4B42CBC6" w:rsidR="00E25BFC" w:rsidRDefault="00B97E63" w:rsidP="003844E2">
      <w:pPr>
        <w:tabs>
          <w:tab w:val="left" w:pos="1985"/>
        </w:tabs>
        <w:spacing w:after="120"/>
        <w:rPr>
          <w:rFonts w:ascii="Arial" w:eastAsia="SimSun" w:hAnsi="Arial" w:cs="Arial"/>
          <w:b/>
          <w:noProof/>
          <w:lang w:val="en-GB"/>
        </w:rPr>
      </w:pPr>
      <w:r w:rsidRPr="00DF0371">
        <w:rPr>
          <w:rFonts w:ascii="Arial" w:hAnsi="Arial" w:cs="Arial"/>
          <w:b/>
          <w:noProof/>
        </w:rPr>
        <w:t>Toulouse, France, Aug. 21 – 25</w:t>
      </w:r>
      <w:r w:rsidR="00E25BFC" w:rsidRPr="00E25BFC">
        <w:rPr>
          <w:rFonts w:ascii="Arial" w:eastAsia="SimSun" w:hAnsi="Arial" w:cs="Arial"/>
          <w:b/>
          <w:noProof/>
          <w:lang w:val="en-GB"/>
        </w:rPr>
        <w:t>, 2023</w:t>
      </w:r>
    </w:p>
    <w:p w14:paraId="57CA4489" w14:textId="774C6E4D" w:rsidR="003844E2" w:rsidRPr="00784211" w:rsidRDefault="003844E2" w:rsidP="003844E2">
      <w:pPr>
        <w:tabs>
          <w:tab w:val="left" w:pos="1985"/>
        </w:tabs>
        <w:spacing w:after="120"/>
        <w:rPr>
          <w:rFonts w:ascii="Arial" w:hAnsi="Arial" w:cs="Arial"/>
          <w:b/>
          <w:color w:val="000000" w:themeColor="text1"/>
          <w:sz w:val="22"/>
          <w:szCs w:val="22"/>
        </w:rPr>
      </w:pPr>
      <w:r w:rsidRPr="00784211">
        <w:rPr>
          <w:rFonts w:ascii="Arial" w:hAnsi="Arial" w:cs="Arial"/>
          <w:b/>
          <w:color w:val="000000" w:themeColor="text1"/>
          <w:sz w:val="22"/>
          <w:szCs w:val="22"/>
        </w:rPr>
        <w:t>Agenda item:</w:t>
      </w:r>
      <w:bookmarkStart w:id="2" w:name="Source"/>
      <w:bookmarkEnd w:id="2"/>
      <w:r w:rsidRPr="00784211">
        <w:rPr>
          <w:rFonts w:ascii="Arial" w:hAnsi="Arial" w:cs="Arial"/>
          <w:b/>
          <w:color w:val="000000" w:themeColor="text1"/>
          <w:sz w:val="22"/>
          <w:szCs w:val="22"/>
        </w:rPr>
        <w:tab/>
      </w:r>
      <w:r w:rsidR="00F22BF5">
        <w:rPr>
          <w:rFonts w:ascii="Arial" w:hAnsi="Arial" w:cs="Arial"/>
          <w:b/>
          <w:color w:val="000000" w:themeColor="text1"/>
          <w:sz w:val="22"/>
          <w:szCs w:val="22"/>
        </w:rPr>
        <w:t>8</w:t>
      </w:r>
      <w:r w:rsidRPr="00784211">
        <w:rPr>
          <w:rFonts w:ascii="Arial" w:hAnsi="Arial" w:cs="Arial"/>
          <w:b/>
          <w:color w:val="000000" w:themeColor="text1"/>
          <w:sz w:val="22"/>
          <w:szCs w:val="22"/>
        </w:rPr>
        <w:t>.</w:t>
      </w:r>
      <w:r w:rsidR="00B97E63">
        <w:rPr>
          <w:rFonts w:ascii="Arial" w:hAnsi="Arial" w:cs="Arial"/>
          <w:b/>
          <w:color w:val="000000" w:themeColor="text1"/>
          <w:sz w:val="22"/>
          <w:szCs w:val="22"/>
        </w:rPr>
        <w:t>7</w:t>
      </w:r>
      <w:r w:rsidRPr="00784211">
        <w:rPr>
          <w:rFonts w:ascii="Arial" w:hAnsi="Arial" w:cs="Arial"/>
          <w:b/>
          <w:color w:val="000000" w:themeColor="text1"/>
          <w:sz w:val="22"/>
          <w:szCs w:val="22"/>
        </w:rPr>
        <w:t>.2</w:t>
      </w:r>
      <w:r w:rsidR="000D3375" w:rsidRPr="00784211">
        <w:rPr>
          <w:rFonts w:ascii="Arial" w:hAnsi="Arial" w:cs="Arial"/>
          <w:b/>
          <w:color w:val="000000" w:themeColor="text1"/>
          <w:sz w:val="22"/>
          <w:szCs w:val="22"/>
        </w:rPr>
        <w:t>.</w:t>
      </w:r>
      <w:r w:rsidR="00784211">
        <w:rPr>
          <w:rFonts w:ascii="Arial" w:hAnsi="Arial" w:cs="Arial"/>
          <w:b/>
          <w:color w:val="000000" w:themeColor="text1"/>
          <w:sz w:val="22"/>
          <w:szCs w:val="22"/>
        </w:rPr>
        <w:t>2</w:t>
      </w:r>
    </w:p>
    <w:p w14:paraId="05B413F7" w14:textId="77777777" w:rsidR="003844E2" w:rsidRPr="00784211" w:rsidRDefault="003844E2" w:rsidP="003844E2">
      <w:pPr>
        <w:tabs>
          <w:tab w:val="left" w:pos="1985"/>
        </w:tabs>
        <w:spacing w:after="120"/>
        <w:rPr>
          <w:rFonts w:ascii="Arial" w:hAnsi="Arial" w:cs="Arial"/>
          <w:color w:val="000000" w:themeColor="text1"/>
          <w:sz w:val="22"/>
          <w:szCs w:val="22"/>
        </w:rPr>
      </w:pPr>
      <w:r w:rsidRPr="00784211">
        <w:rPr>
          <w:rFonts w:ascii="Arial" w:hAnsi="Arial" w:cs="Arial"/>
          <w:b/>
          <w:color w:val="000000" w:themeColor="text1"/>
          <w:sz w:val="22"/>
          <w:szCs w:val="22"/>
        </w:rPr>
        <w:t>Source:</w:t>
      </w:r>
      <w:r w:rsidRPr="00784211">
        <w:rPr>
          <w:rFonts w:ascii="Arial" w:hAnsi="Arial" w:cs="Arial"/>
          <w:b/>
          <w:color w:val="000000" w:themeColor="text1"/>
          <w:sz w:val="22"/>
          <w:szCs w:val="22"/>
        </w:rPr>
        <w:tab/>
        <w:t>Apple</w:t>
      </w:r>
    </w:p>
    <w:p w14:paraId="686E9630" w14:textId="23E9EA7A" w:rsidR="003844E2" w:rsidRPr="00784211" w:rsidRDefault="003844E2" w:rsidP="003844E2">
      <w:pPr>
        <w:tabs>
          <w:tab w:val="left" w:pos="1985"/>
        </w:tabs>
        <w:spacing w:after="120"/>
        <w:rPr>
          <w:rFonts w:ascii="Arial" w:hAnsi="Arial" w:cs="Arial"/>
          <w:b/>
          <w:color w:val="000000" w:themeColor="text1"/>
          <w:sz w:val="22"/>
          <w:szCs w:val="22"/>
        </w:rPr>
      </w:pPr>
      <w:r w:rsidRPr="00784211">
        <w:rPr>
          <w:rFonts w:ascii="Arial" w:hAnsi="Arial" w:cs="Arial"/>
          <w:b/>
          <w:color w:val="000000" w:themeColor="text1"/>
          <w:sz w:val="22"/>
          <w:szCs w:val="22"/>
        </w:rPr>
        <w:t xml:space="preserve">Title:   </w:t>
      </w:r>
      <w:r w:rsidRPr="00784211">
        <w:rPr>
          <w:rFonts w:ascii="Arial" w:hAnsi="Arial" w:cs="Arial"/>
          <w:b/>
          <w:color w:val="000000" w:themeColor="text1"/>
          <w:sz w:val="22"/>
          <w:szCs w:val="22"/>
        </w:rPr>
        <w:tab/>
        <w:t>RF requirement for NR FR2 multi-Rx chain DL reception</w:t>
      </w:r>
    </w:p>
    <w:p w14:paraId="0207DB43" w14:textId="186BB945" w:rsidR="00D46431" w:rsidRPr="004019D4" w:rsidRDefault="003844E2" w:rsidP="004019D4">
      <w:pPr>
        <w:tabs>
          <w:tab w:val="left" w:pos="1985"/>
        </w:tabs>
        <w:spacing w:after="120"/>
        <w:rPr>
          <w:rFonts w:ascii="Arial" w:hAnsi="Arial" w:cs="Arial"/>
          <w:b/>
          <w:color w:val="000000" w:themeColor="text1"/>
          <w:sz w:val="22"/>
          <w:szCs w:val="22"/>
        </w:rPr>
      </w:pPr>
      <w:r w:rsidRPr="00784211">
        <w:rPr>
          <w:rFonts w:ascii="Arial" w:hAnsi="Arial" w:cs="Arial"/>
          <w:b/>
          <w:color w:val="000000" w:themeColor="text1"/>
          <w:sz w:val="22"/>
          <w:szCs w:val="22"/>
        </w:rPr>
        <w:t>Document for:</w:t>
      </w:r>
      <w:r w:rsidRPr="00784211">
        <w:rPr>
          <w:rFonts w:ascii="Arial" w:hAnsi="Arial" w:cs="Arial"/>
          <w:b/>
          <w:color w:val="000000" w:themeColor="text1"/>
          <w:sz w:val="22"/>
          <w:szCs w:val="22"/>
        </w:rPr>
        <w:tab/>
      </w:r>
      <w:bookmarkStart w:id="3" w:name="DocumentFor"/>
      <w:bookmarkEnd w:id="3"/>
      <w:r w:rsidR="006E2A42" w:rsidRPr="00784211">
        <w:rPr>
          <w:rFonts w:ascii="Arial" w:hAnsi="Arial" w:cs="Arial"/>
          <w:b/>
          <w:color w:val="000000" w:themeColor="text1"/>
          <w:sz w:val="22"/>
          <w:szCs w:val="22"/>
        </w:rPr>
        <w:t>Discussion</w:t>
      </w:r>
    </w:p>
    <w:p w14:paraId="0273524A" w14:textId="1D8BC476" w:rsidR="008E7986" w:rsidRPr="00784211" w:rsidRDefault="00AC0039" w:rsidP="00AC0039">
      <w:pPr>
        <w:pStyle w:val="Heading1"/>
        <w:rPr>
          <w:color w:val="000000" w:themeColor="text1"/>
        </w:rPr>
      </w:pPr>
      <w:r w:rsidRPr="00784211">
        <w:rPr>
          <w:color w:val="000000" w:themeColor="text1"/>
          <w:lang w:val="en-US"/>
        </w:rPr>
        <w:t>1</w:t>
      </w:r>
      <w:r w:rsidRPr="00784211">
        <w:rPr>
          <w:color w:val="000000" w:themeColor="text1"/>
        </w:rPr>
        <w:tab/>
      </w:r>
      <w:r w:rsidR="008E7986" w:rsidRPr="00784211">
        <w:rPr>
          <w:color w:val="000000" w:themeColor="text1"/>
        </w:rPr>
        <w:t xml:space="preserve">Introduction </w:t>
      </w:r>
    </w:p>
    <w:p w14:paraId="4807ACEF" w14:textId="73353B82" w:rsidR="0068618D" w:rsidRDefault="008E112D" w:rsidP="009073ED">
      <w:pPr>
        <w:pStyle w:val="B1"/>
        <w:overflowPunct w:val="0"/>
        <w:autoSpaceDE w:val="0"/>
        <w:autoSpaceDN w:val="0"/>
        <w:adjustRightInd w:val="0"/>
        <w:spacing w:before="120" w:after="120"/>
        <w:ind w:left="0" w:firstLine="0"/>
        <w:textAlignment w:val="baseline"/>
        <w:rPr>
          <w:color w:val="000000" w:themeColor="text1"/>
          <w:sz w:val="20"/>
          <w:szCs w:val="20"/>
          <w:lang w:eastAsia="ja-JP"/>
        </w:rPr>
      </w:pPr>
      <w:r w:rsidRPr="00784211">
        <w:rPr>
          <w:color w:val="000000" w:themeColor="text1"/>
          <w:sz w:val="20"/>
          <w:szCs w:val="20"/>
          <w:lang w:eastAsia="ja-JP"/>
        </w:rPr>
        <w:t>At RAN</w:t>
      </w:r>
      <w:r w:rsidR="000D3375" w:rsidRPr="00784211">
        <w:rPr>
          <w:color w:val="000000" w:themeColor="text1"/>
          <w:sz w:val="20"/>
          <w:szCs w:val="20"/>
          <w:lang w:eastAsia="ja-JP"/>
        </w:rPr>
        <w:t>4</w:t>
      </w:r>
      <w:r w:rsidRPr="00784211">
        <w:rPr>
          <w:color w:val="000000" w:themeColor="text1"/>
          <w:sz w:val="20"/>
          <w:szCs w:val="20"/>
          <w:lang w:eastAsia="ja-JP"/>
        </w:rPr>
        <w:t>#</w:t>
      </w:r>
      <w:r w:rsidR="000D3375" w:rsidRPr="00784211">
        <w:rPr>
          <w:color w:val="000000" w:themeColor="text1"/>
          <w:sz w:val="20"/>
          <w:szCs w:val="20"/>
          <w:lang w:eastAsia="ja-JP"/>
        </w:rPr>
        <w:t>10</w:t>
      </w:r>
      <w:r w:rsidR="000D2C4A">
        <w:rPr>
          <w:color w:val="000000" w:themeColor="text1"/>
          <w:sz w:val="20"/>
          <w:szCs w:val="20"/>
          <w:lang w:eastAsia="ja-JP"/>
        </w:rPr>
        <w:t>7</w:t>
      </w:r>
      <w:r w:rsidRPr="00784211">
        <w:rPr>
          <w:color w:val="000000" w:themeColor="text1"/>
          <w:sz w:val="20"/>
          <w:szCs w:val="20"/>
          <w:lang w:eastAsia="ja-JP"/>
        </w:rPr>
        <w:t xml:space="preserve">, </w:t>
      </w:r>
      <w:r w:rsidR="00C633E0">
        <w:rPr>
          <w:color w:val="000000" w:themeColor="text1"/>
          <w:sz w:val="20"/>
          <w:szCs w:val="20"/>
          <w:lang w:eastAsia="ja-JP"/>
        </w:rPr>
        <w:t xml:space="preserve">a </w:t>
      </w:r>
      <w:r w:rsidR="00C633E0" w:rsidRPr="00C633E0">
        <w:rPr>
          <w:color w:val="000000" w:themeColor="text1"/>
          <w:sz w:val="20"/>
          <w:szCs w:val="20"/>
          <w:lang w:eastAsia="ja-JP"/>
        </w:rPr>
        <w:t>WF on FR2 UE RF requirements for 2AoA DL R</w:t>
      </w:r>
      <w:r w:rsidR="00DD7357">
        <w:rPr>
          <w:color w:val="000000" w:themeColor="text1"/>
          <w:sz w:val="20"/>
          <w:szCs w:val="20"/>
          <w:lang w:eastAsia="ja-JP"/>
        </w:rPr>
        <w:t>X</w:t>
      </w:r>
      <w:r w:rsidR="00C72154">
        <w:rPr>
          <w:color w:val="000000" w:themeColor="text1"/>
          <w:sz w:val="20"/>
          <w:szCs w:val="20"/>
          <w:lang w:eastAsia="ja-JP"/>
        </w:rPr>
        <w:t xml:space="preserve"> [1]</w:t>
      </w:r>
      <w:r w:rsidR="00C633E0" w:rsidRPr="00C633E0">
        <w:rPr>
          <w:color w:val="000000" w:themeColor="text1"/>
          <w:sz w:val="20"/>
          <w:szCs w:val="20"/>
          <w:lang w:eastAsia="ja-JP"/>
        </w:rPr>
        <w:t xml:space="preserve"> was agreed</w:t>
      </w:r>
      <w:r w:rsidR="00DD7357">
        <w:rPr>
          <w:color w:val="000000" w:themeColor="text1"/>
          <w:sz w:val="20"/>
          <w:szCs w:val="20"/>
          <w:lang w:eastAsia="ja-JP"/>
        </w:rPr>
        <w:t xml:space="preserve">. In the WF, </w:t>
      </w:r>
      <w:r w:rsidR="00B71371">
        <w:rPr>
          <w:color w:val="000000" w:themeColor="text1"/>
          <w:sz w:val="20"/>
          <w:szCs w:val="20"/>
          <w:lang w:eastAsia="ja-JP"/>
        </w:rPr>
        <w:t xml:space="preserve">further agreements were made on the applicability of the RF requirement, fixed DL power level, requirement metric, </w:t>
      </w:r>
      <w:r w:rsidR="00E10B0F">
        <w:rPr>
          <w:color w:val="000000" w:themeColor="text1"/>
          <w:sz w:val="20"/>
          <w:szCs w:val="20"/>
          <w:lang w:eastAsia="ja-JP"/>
        </w:rPr>
        <w:t>etc.</w:t>
      </w:r>
      <w:r w:rsidR="00B71371">
        <w:rPr>
          <w:color w:val="000000" w:themeColor="text1"/>
          <w:sz w:val="20"/>
          <w:szCs w:val="20"/>
          <w:lang w:eastAsia="ja-JP"/>
        </w:rPr>
        <w:t xml:space="preserve">, while some issues such combining method, NTC vs. ETC, calibration remained open. </w:t>
      </w:r>
    </w:p>
    <w:p w14:paraId="5EA52692" w14:textId="75B4F283" w:rsidR="00B23A03" w:rsidRDefault="005D1E35" w:rsidP="009073ED">
      <w:pPr>
        <w:pStyle w:val="B1"/>
        <w:overflowPunct w:val="0"/>
        <w:autoSpaceDE w:val="0"/>
        <w:autoSpaceDN w:val="0"/>
        <w:adjustRightInd w:val="0"/>
        <w:spacing w:before="120" w:after="120"/>
        <w:ind w:left="0" w:firstLine="0"/>
        <w:textAlignment w:val="baseline"/>
        <w:rPr>
          <w:color w:val="000000" w:themeColor="text1"/>
          <w:sz w:val="20"/>
          <w:szCs w:val="20"/>
        </w:rPr>
      </w:pPr>
      <w:r w:rsidRPr="00784211">
        <w:rPr>
          <w:color w:val="000000" w:themeColor="text1"/>
          <w:sz w:val="20"/>
          <w:szCs w:val="20"/>
          <w:lang w:eastAsia="ja-JP"/>
        </w:rPr>
        <w:t>In this contribution</w:t>
      </w:r>
      <w:r w:rsidR="00F63709" w:rsidRPr="00784211">
        <w:rPr>
          <w:color w:val="000000" w:themeColor="text1"/>
          <w:sz w:val="20"/>
          <w:szCs w:val="20"/>
        </w:rPr>
        <w:t xml:space="preserve">, we </w:t>
      </w:r>
      <w:r w:rsidR="00B71371">
        <w:rPr>
          <w:color w:val="000000" w:themeColor="text1"/>
          <w:sz w:val="20"/>
          <w:szCs w:val="20"/>
        </w:rPr>
        <w:t>provide</w:t>
      </w:r>
      <w:r w:rsidR="00A91195">
        <w:rPr>
          <w:color w:val="000000" w:themeColor="text1"/>
          <w:sz w:val="20"/>
          <w:szCs w:val="20"/>
        </w:rPr>
        <w:t xml:space="preserve"> updated simulation results </w:t>
      </w:r>
      <w:r w:rsidR="00B71371">
        <w:rPr>
          <w:color w:val="000000" w:themeColor="text1"/>
          <w:sz w:val="20"/>
          <w:szCs w:val="20"/>
        </w:rPr>
        <w:t>and share our views on the open issues.</w:t>
      </w:r>
    </w:p>
    <w:p w14:paraId="42E3FB41" w14:textId="5877308A" w:rsidR="004C5265" w:rsidRPr="00784211" w:rsidRDefault="008E7986" w:rsidP="005037D3">
      <w:pPr>
        <w:pStyle w:val="Heading1"/>
        <w:rPr>
          <w:color w:val="000000" w:themeColor="text1"/>
        </w:rPr>
      </w:pPr>
      <w:r w:rsidRPr="00784211">
        <w:rPr>
          <w:color w:val="000000" w:themeColor="text1"/>
        </w:rPr>
        <w:t>2</w:t>
      </w:r>
      <w:r w:rsidRPr="00784211">
        <w:rPr>
          <w:color w:val="000000" w:themeColor="text1"/>
        </w:rPr>
        <w:tab/>
      </w:r>
      <w:r w:rsidR="0077432F" w:rsidRPr="00784211">
        <w:rPr>
          <w:color w:val="000000" w:themeColor="text1"/>
        </w:rPr>
        <w:t>Discussion</w:t>
      </w:r>
    </w:p>
    <w:p w14:paraId="4643D14F" w14:textId="77777777" w:rsidR="00150972" w:rsidRDefault="005C67E7" w:rsidP="005C67E7">
      <w:pPr>
        <w:pStyle w:val="Heading2"/>
        <w:rPr>
          <w:color w:val="000000" w:themeColor="text1"/>
        </w:rPr>
      </w:pPr>
      <w:r w:rsidRPr="00784211">
        <w:rPr>
          <w:color w:val="000000" w:themeColor="text1"/>
        </w:rPr>
        <w:t>2.</w:t>
      </w:r>
      <w:r w:rsidR="001E3070">
        <w:rPr>
          <w:color w:val="000000" w:themeColor="text1"/>
        </w:rPr>
        <w:t>1</w:t>
      </w:r>
      <w:r w:rsidRPr="00784211">
        <w:rPr>
          <w:color w:val="000000" w:themeColor="text1"/>
        </w:rPr>
        <w:t xml:space="preserve"> </w:t>
      </w:r>
      <w:r w:rsidR="003320A8" w:rsidRPr="003320A8">
        <w:rPr>
          <w:color w:val="000000" w:themeColor="text1"/>
        </w:rPr>
        <w:t>Simulation</w:t>
      </w:r>
    </w:p>
    <w:p w14:paraId="1CCC36E0" w14:textId="5524415C" w:rsidR="005C67E7" w:rsidRPr="00150972" w:rsidRDefault="00150972" w:rsidP="00150972">
      <w:pPr>
        <w:autoSpaceDE w:val="0"/>
        <w:autoSpaceDN w:val="0"/>
        <w:adjustRightInd w:val="0"/>
        <w:jc w:val="both"/>
        <w:rPr>
          <w:rFonts w:ascii="Arial" w:hAnsi="Arial" w:cs="Arial"/>
          <w:color w:val="000000" w:themeColor="text1"/>
        </w:rPr>
      </w:pPr>
      <w:r>
        <w:rPr>
          <w:rFonts w:ascii="Arial" w:hAnsi="Arial" w:cs="Arial"/>
          <w:color w:val="000000" w:themeColor="text1"/>
        </w:rPr>
        <w:t>2.1.1</w:t>
      </w:r>
      <w:r w:rsidR="003320A8" w:rsidRPr="00150972">
        <w:rPr>
          <w:rFonts w:ascii="Arial" w:hAnsi="Arial" w:cs="Arial"/>
          <w:color w:val="000000" w:themeColor="text1"/>
        </w:rPr>
        <w:t xml:space="preserve"> </w:t>
      </w:r>
      <w:r>
        <w:rPr>
          <w:rFonts w:ascii="Arial" w:hAnsi="Arial" w:cs="Arial"/>
          <w:color w:val="000000" w:themeColor="text1"/>
        </w:rPr>
        <w:t xml:space="preserve">Simulation </w:t>
      </w:r>
      <w:r w:rsidR="003320A8" w:rsidRPr="00150972">
        <w:rPr>
          <w:rFonts w:ascii="Arial" w:hAnsi="Arial" w:cs="Arial"/>
          <w:color w:val="000000" w:themeColor="text1"/>
        </w:rPr>
        <w:t>assumptions and UE implementations</w:t>
      </w:r>
    </w:p>
    <w:p w14:paraId="68B3B38C" w14:textId="77777777" w:rsidR="00777BBE" w:rsidRDefault="00777BBE" w:rsidP="00777BBE">
      <w:pPr>
        <w:autoSpaceDE w:val="0"/>
        <w:autoSpaceDN w:val="0"/>
        <w:adjustRightInd w:val="0"/>
        <w:jc w:val="both"/>
        <w:rPr>
          <w:color w:val="000000" w:themeColor="text1"/>
          <w:sz w:val="20"/>
          <w:szCs w:val="20"/>
        </w:rPr>
      </w:pPr>
      <w:r>
        <w:rPr>
          <w:color w:val="000000" w:themeColor="text1"/>
          <w:sz w:val="20"/>
          <w:szCs w:val="20"/>
        </w:rPr>
        <w:t>Key simulation assumptions are given below.</w:t>
      </w:r>
    </w:p>
    <w:p w14:paraId="50FBF878" w14:textId="18DA07AA" w:rsidR="00777BBE" w:rsidRPr="0087532C" w:rsidRDefault="00125070" w:rsidP="00777BBE">
      <w:pPr>
        <w:pStyle w:val="ListParagraph"/>
        <w:numPr>
          <w:ilvl w:val="0"/>
          <w:numId w:val="22"/>
        </w:numPr>
        <w:autoSpaceDE w:val="0"/>
        <w:autoSpaceDN w:val="0"/>
        <w:adjustRightInd w:val="0"/>
        <w:jc w:val="both"/>
        <w:rPr>
          <w:color w:val="000000" w:themeColor="text1"/>
          <w:sz w:val="20"/>
          <w:szCs w:val="20"/>
        </w:rPr>
      </w:pPr>
      <w:r>
        <w:rPr>
          <w:color w:val="000000" w:themeColor="text1"/>
          <w:sz w:val="20"/>
          <w:szCs w:val="20"/>
        </w:rPr>
        <w:t>T</w:t>
      </w:r>
      <w:r w:rsidR="00753E73">
        <w:rPr>
          <w:color w:val="000000" w:themeColor="text1"/>
          <w:sz w:val="20"/>
          <w:szCs w:val="20"/>
        </w:rPr>
        <w:t>wo</w:t>
      </w:r>
      <w:r>
        <w:rPr>
          <w:color w:val="000000" w:themeColor="text1"/>
          <w:sz w:val="20"/>
          <w:szCs w:val="20"/>
        </w:rPr>
        <w:t xml:space="preserve"> UE implementations are simulated, as shown in Fig. 1. </w:t>
      </w:r>
      <w:r w:rsidR="002B0F03">
        <w:rPr>
          <w:color w:val="000000" w:themeColor="text1"/>
          <w:sz w:val="20"/>
          <w:szCs w:val="20"/>
        </w:rPr>
        <w:t xml:space="preserve">Implementation 1 has </w:t>
      </w:r>
      <w:r w:rsidR="00777BBE" w:rsidRPr="0087532C">
        <w:rPr>
          <w:color w:val="000000" w:themeColor="text1"/>
          <w:sz w:val="20"/>
          <w:szCs w:val="20"/>
        </w:rPr>
        <w:t>back-to-back panels pointing to opposite directions</w:t>
      </w:r>
      <w:r w:rsidR="002B0F03">
        <w:rPr>
          <w:color w:val="000000" w:themeColor="text1"/>
          <w:sz w:val="20"/>
          <w:szCs w:val="20"/>
        </w:rPr>
        <w:t xml:space="preserve">, Implementation </w:t>
      </w:r>
      <w:r w:rsidR="00E45DBD">
        <w:rPr>
          <w:color w:val="000000" w:themeColor="text1"/>
          <w:sz w:val="20"/>
          <w:szCs w:val="20"/>
        </w:rPr>
        <w:t xml:space="preserve">3 </w:t>
      </w:r>
      <w:r w:rsidR="00025F39">
        <w:rPr>
          <w:color w:val="000000" w:themeColor="text1"/>
          <w:sz w:val="20"/>
          <w:szCs w:val="20"/>
        </w:rPr>
        <w:t>has two panels with one at the top and the other on the side</w:t>
      </w:r>
      <w:r w:rsidR="00E45DBD">
        <w:rPr>
          <w:color w:val="000000" w:themeColor="text1"/>
          <w:sz w:val="20"/>
          <w:szCs w:val="20"/>
        </w:rPr>
        <w:t xml:space="preserve">. </w:t>
      </w:r>
      <w:r w:rsidR="00025F39">
        <w:rPr>
          <w:color w:val="000000" w:themeColor="text1"/>
          <w:sz w:val="20"/>
          <w:szCs w:val="20"/>
        </w:rPr>
        <w:t>E</w:t>
      </w:r>
      <w:r w:rsidR="00777BBE" w:rsidRPr="0087532C">
        <w:rPr>
          <w:color w:val="000000" w:themeColor="text1"/>
          <w:sz w:val="20"/>
          <w:szCs w:val="20"/>
        </w:rPr>
        <w:t>ach panel</w:t>
      </w:r>
      <w:r w:rsidR="00777BBE">
        <w:rPr>
          <w:color w:val="000000" w:themeColor="text1"/>
          <w:sz w:val="20"/>
          <w:szCs w:val="20"/>
        </w:rPr>
        <w:t xml:space="preserve"> </w:t>
      </w:r>
      <w:r w:rsidR="00777BBE" w:rsidRPr="0087532C">
        <w:rPr>
          <w:color w:val="000000" w:themeColor="text1"/>
          <w:sz w:val="20"/>
          <w:szCs w:val="20"/>
        </w:rPr>
        <w:t>consist</w:t>
      </w:r>
      <w:r w:rsidR="00025F39">
        <w:rPr>
          <w:color w:val="000000" w:themeColor="text1"/>
          <w:sz w:val="20"/>
          <w:szCs w:val="20"/>
        </w:rPr>
        <w:t xml:space="preserve">s </w:t>
      </w:r>
      <w:r w:rsidR="00777BBE" w:rsidRPr="0087532C">
        <w:rPr>
          <w:color w:val="000000" w:themeColor="text1"/>
          <w:sz w:val="20"/>
          <w:szCs w:val="20"/>
        </w:rPr>
        <w:t>of 4 dual-polarized antenna elements</w:t>
      </w:r>
      <w:r w:rsidR="00777BBE">
        <w:rPr>
          <w:color w:val="000000" w:themeColor="text1"/>
          <w:sz w:val="20"/>
          <w:szCs w:val="20"/>
        </w:rPr>
        <w:t>.</w:t>
      </w:r>
    </w:p>
    <w:p w14:paraId="6D780209" w14:textId="659CD28A" w:rsidR="00777BBE" w:rsidRDefault="00777BBE" w:rsidP="00777BBE">
      <w:pPr>
        <w:pStyle w:val="ListParagraph"/>
        <w:numPr>
          <w:ilvl w:val="0"/>
          <w:numId w:val="22"/>
        </w:numPr>
        <w:autoSpaceDE w:val="0"/>
        <w:autoSpaceDN w:val="0"/>
        <w:adjustRightInd w:val="0"/>
        <w:jc w:val="both"/>
        <w:rPr>
          <w:color w:val="000000" w:themeColor="text1"/>
          <w:sz w:val="20"/>
          <w:szCs w:val="20"/>
        </w:rPr>
      </w:pPr>
      <w:r w:rsidRPr="0087532C">
        <w:rPr>
          <w:color w:val="000000" w:themeColor="text1"/>
          <w:sz w:val="20"/>
          <w:szCs w:val="20"/>
        </w:rPr>
        <w:t xml:space="preserve">The UE selects the beam for each AoA based on </w:t>
      </w:r>
      <w:r>
        <w:rPr>
          <w:color w:val="000000" w:themeColor="text1"/>
          <w:sz w:val="20"/>
          <w:szCs w:val="20"/>
        </w:rPr>
        <w:t xml:space="preserve">the criterion of </w:t>
      </w:r>
      <w:r w:rsidR="00160A52">
        <w:rPr>
          <w:color w:val="000000" w:themeColor="text1"/>
          <w:sz w:val="20"/>
          <w:szCs w:val="20"/>
        </w:rPr>
        <w:t>Option 1 in the WF (</w:t>
      </w:r>
      <w:r w:rsidR="00160A52" w:rsidRPr="00160A52">
        <w:rPr>
          <w:color w:val="000000" w:themeColor="text1"/>
          <w:sz w:val="20"/>
          <w:szCs w:val="20"/>
        </w:rPr>
        <w:t>Option 1: UE assigns ‘first’ module to track TRP that yields highest RSRP among all combinations of modules and TRPs. The best of the other modules is assigned to track the other TRP</w:t>
      </w:r>
      <w:r w:rsidR="00160A52">
        <w:rPr>
          <w:color w:val="000000" w:themeColor="text1"/>
          <w:sz w:val="20"/>
          <w:szCs w:val="20"/>
        </w:rPr>
        <w:t>)</w:t>
      </w:r>
      <w:r w:rsidR="00BE01D4">
        <w:rPr>
          <w:color w:val="000000" w:themeColor="text1"/>
          <w:sz w:val="20"/>
          <w:szCs w:val="20"/>
        </w:rPr>
        <w:t>, respectively</w:t>
      </w:r>
      <w:r>
        <w:rPr>
          <w:color w:val="000000" w:themeColor="text1"/>
          <w:sz w:val="20"/>
          <w:szCs w:val="20"/>
        </w:rPr>
        <w:t>.</w:t>
      </w:r>
      <w:r w:rsidR="00BE01D4">
        <w:rPr>
          <w:color w:val="000000" w:themeColor="text1"/>
          <w:sz w:val="20"/>
          <w:szCs w:val="20"/>
        </w:rPr>
        <w:t xml:space="preserve"> As discussed at the last meeting, when calculating the SINR for one AoA, the signal from the other AoA is treated as interference.</w:t>
      </w:r>
    </w:p>
    <w:p w14:paraId="2FF3096F" w14:textId="34480C28" w:rsidR="00777BBE" w:rsidRDefault="006F2092" w:rsidP="00777BBE">
      <w:pPr>
        <w:pStyle w:val="ListParagraph"/>
        <w:numPr>
          <w:ilvl w:val="0"/>
          <w:numId w:val="22"/>
        </w:numPr>
        <w:autoSpaceDE w:val="0"/>
        <w:autoSpaceDN w:val="0"/>
        <w:adjustRightInd w:val="0"/>
        <w:jc w:val="both"/>
        <w:rPr>
          <w:color w:val="000000" w:themeColor="text1"/>
          <w:sz w:val="20"/>
          <w:szCs w:val="20"/>
        </w:rPr>
      </w:pPr>
      <w:r>
        <w:rPr>
          <w:color w:val="000000" w:themeColor="text1"/>
          <w:sz w:val="20"/>
          <w:szCs w:val="20"/>
        </w:rPr>
        <w:t>An AoA pair is considered a qualified one</w:t>
      </w:r>
      <w:r w:rsidR="00753E73">
        <w:rPr>
          <w:color w:val="000000" w:themeColor="text1"/>
          <w:sz w:val="20"/>
          <w:szCs w:val="20"/>
        </w:rPr>
        <w:t xml:space="preserve"> (or Pass)</w:t>
      </w:r>
      <w:r>
        <w:rPr>
          <w:color w:val="000000" w:themeColor="text1"/>
          <w:sz w:val="20"/>
          <w:szCs w:val="20"/>
        </w:rPr>
        <w:t xml:space="preserve"> when min(SINR_AoA1, SINR_AoA2) &gt;= -1dB. </w:t>
      </w:r>
    </w:p>
    <w:p w14:paraId="61DF6D18" w14:textId="74AAAB03" w:rsidR="006358DE" w:rsidRDefault="006358DE" w:rsidP="00777BBE">
      <w:pPr>
        <w:pStyle w:val="ListParagraph"/>
        <w:numPr>
          <w:ilvl w:val="0"/>
          <w:numId w:val="22"/>
        </w:numPr>
        <w:autoSpaceDE w:val="0"/>
        <w:autoSpaceDN w:val="0"/>
        <w:adjustRightInd w:val="0"/>
        <w:jc w:val="both"/>
        <w:rPr>
          <w:color w:val="000000" w:themeColor="text1"/>
          <w:sz w:val="20"/>
          <w:szCs w:val="20"/>
        </w:rPr>
      </w:pPr>
      <w:r>
        <w:rPr>
          <w:color w:val="000000" w:themeColor="text1"/>
          <w:sz w:val="20"/>
          <w:szCs w:val="20"/>
        </w:rPr>
        <w:t xml:space="preserve">We consider a channel bandwidth of 100MHz in band n257. The corresponding 50%-ile EIS value is </w:t>
      </w:r>
      <w:r w:rsidRPr="006358DE">
        <w:rPr>
          <w:color w:val="000000" w:themeColor="text1"/>
          <w:sz w:val="20"/>
          <w:szCs w:val="20"/>
        </w:rPr>
        <w:t>-74.4</w:t>
      </w:r>
      <w:r>
        <w:rPr>
          <w:color w:val="000000" w:themeColor="text1"/>
          <w:sz w:val="20"/>
          <w:szCs w:val="20"/>
        </w:rPr>
        <w:t xml:space="preserve">dBm. Unless otherwise indicated, the DL power level is set as </w:t>
      </w:r>
      <w:r w:rsidRPr="006358DE">
        <w:rPr>
          <w:color w:val="000000" w:themeColor="text1"/>
          <w:sz w:val="20"/>
          <w:szCs w:val="20"/>
        </w:rPr>
        <w:t>-74.4</w:t>
      </w:r>
      <w:r>
        <w:rPr>
          <w:color w:val="000000" w:themeColor="text1"/>
          <w:sz w:val="20"/>
          <w:szCs w:val="20"/>
        </w:rPr>
        <w:t>dBm.</w:t>
      </w:r>
    </w:p>
    <w:p w14:paraId="29A6FA78" w14:textId="77777777" w:rsidR="00C11C0E" w:rsidRDefault="00C11C0E" w:rsidP="00C11C0E">
      <w:pPr>
        <w:pStyle w:val="ListParagraph"/>
        <w:numPr>
          <w:ilvl w:val="0"/>
          <w:numId w:val="22"/>
        </w:numPr>
        <w:rPr>
          <w:color w:val="000000" w:themeColor="text1"/>
          <w:sz w:val="20"/>
          <w:szCs w:val="20"/>
        </w:rPr>
      </w:pPr>
      <w:r>
        <w:rPr>
          <w:color w:val="000000" w:themeColor="text1"/>
          <w:sz w:val="20"/>
          <w:szCs w:val="20"/>
        </w:rPr>
        <w:t>In the simulation, the setting is set according to the WF as shown below:</w:t>
      </w:r>
    </w:p>
    <w:p w14:paraId="71168E54" w14:textId="016CD0DE" w:rsidR="00EB63A5" w:rsidRPr="00EB63A5" w:rsidRDefault="00C11C0E" w:rsidP="00EB63A5">
      <w:pPr>
        <w:pStyle w:val="ListParagraph"/>
        <w:rPr>
          <w:color w:val="000000" w:themeColor="text1"/>
          <w:sz w:val="20"/>
          <w:szCs w:val="20"/>
        </w:rPr>
      </w:pPr>
      <w:r>
        <w:rPr>
          <w:color w:val="000000" w:themeColor="text1"/>
          <w:sz w:val="20"/>
          <w:szCs w:val="20"/>
        </w:rPr>
        <w:t>“</w:t>
      </w:r>
      <w:r w:rsidRPr="00C11C0E">
        <w:rPr>
          <w:color w:val="000000" w:themeColor="text1"/>
          <w:sz w:val="20"/>
          <w:szCs w:val="20"/>
        </w:rPr>
        <w:t>In the coordination system of z-axis pointing to AoA1 (P0), the two AoAs (probes) shall be located in xz plane.</w:t>
      </w:r>
      <w:r>
        <w:rPr>
          <w:color w:val="000000" w:themeColor="text1"/>
          <w:sz w:val="20"/>
          <w:szCs w:val="20"/>
        </w:rPr>
        <w:t>”</w:t>
      </w:r>
    </w:p>
    <w:p w14:paraId="6E9D2770" w14:textId="19CCEEA5" w:rsidR="00EB63A5" w:rsidRDefault="00EB63A5" w:rsidP="006358DE">
      <w:pPr>
        <w:pStyle w:val="ListParagraph"/>
        <w:numPr>
          <w:ilvl w:val="0"/>
          <w:numId w:val="22"/>
        </w:numPr>
        <w:autoSpaceDE w:val="0"/>
        <w:autoSpaceDN w:val="0"/>
        <w:adjustRightInd w:val="0"/>
        <w:jc w:val="both"/>
        <w:rPr>
          <w:color w:val="000000" w:themeColor="text1"/>
          <w:sz w:val="20"/>
          <w:szCs w:val="20"/>
        </w:rPr>
      </w:pPr>
      <w:r>
        <w:rPr>
          <w:color w:val="000000" w:themeColor="text1"/>
          <w:sz w:val="20"/>
          <w:szCs w:val="20"/>
        </w:rPr>
        <w:t>For each implementation, three UE orientations are simulated, i.e., UE front facing positive X, Y, Z axis.</w:t>
      </w:r>
    </w:p>
    <w:p w14:paraId="31F19E0B" w14:textId="37700533" w:rsidR="006358DE" w:rsidRPr="006358DE" w:rsidRDefault="000E2121" w:rsidP="006358DE">
      <w:pPr>
        <w:pStyle w:val="ListParagraph"/>
        <w:numPr>
          <w:ilvl w:val="0"/>
          <w:numId w:val="22"/>
        </w:numPr>
        <w:autoSpaceDE w:val="0"/>
        <w:autoSpaceDN w:val="0"/>
        <w:adjustRightInd w:val="0"/>
        <w:jc w:val="both"/>
        <w:rPr>
          <w:color w:val="000000" w:themeColor="text1"/>
          <w:sz w:val="20"/>
          <w:szCs w:val="20"/>
        </w:rPr>
      </w:pPr>
      <w:r>
        <w:rPr>
          <w:color w:val="000000" w:themeColor="text1"/>
          <w:sz w:val="20"/>
          <w:szCs w:val="20"/>
        </w:rPr>
        <w:t xml:space="preserve">As agreed, we </w:t>
      </w:r>
      <w:r w:rsidR="005A20EA">
        <w:rPr>
          <w:color w:val="000000" w:themeColor="text1"/>
          <w:sz w:val="20"/>
          <w:szCs w:val="20"/>
        </w:rPr>
        <w:t>take Option 1 as the baseline for calibration, i.e., a</w:t>
      </w:r>
      <w:r w:rsidR="005A20EA" w:rsidRPr="005A20EA">
        <w:rPr>
          <w:color w:val="000000" w:themeColor="text1"/>
          <w:sz w:val="20"/>
          <w:szCs w:val="20"/>
        </w:rPr>
        <w:t>djust the beam shape or scale the antenna gain to make UE align with both peak EIS and spherical coverage.</w:t>
      </w:r>
      <w:r w:rsidR="00C91BDD">
        <w:rPr>
          <w:color w:val="000000" w:themeColor="text1"/>
          <w:sz w:val="20"/>
          <w:szCs w:val="20"/>
        </w:rPr>
        <w:t xml:space="preserve"> Note that compared to the results in our previous contribution </w:t>
      </w:r>
      <w:r w:rsidR="00C91BDD" w:rsidRPr="00C91BDD">
        <w:rPr>
          <w:color w:val="000000" w:themeColor="text1"/>
          <w:sz w:val="20"/>
          <w:szCs w:val="20"/>
        </w:rPr>
        <w:t>R4-2309031</w:t>
      </w:r>
      <w:r w:rsidR="00C91BDD">
        <w:rPr>
          <w:color w:val="000000" w:themeColor="text1"/>
          <w:sz w:val="20"/>
          <w:szCs w:val="20"/>
        </w:rPr>
        <w:t>, we changed the way of adjusting the beam shape</w:t>
      </w:r>
      <w:r w:rsidR="00B827B4">
        <w:rPr>
          <w:color w:val="000000" w:themeColor="text1"/>
          <w:sz w:val="20"/>
          <w:szCs w:val="20"/>
        </w:rPr>
        <w:t xml:space="preserve"> to align with the legacy spherical coverage requirement</w:t>
      </w:r>
      <w:r w:rsidR="00C91BDD">
        <w:rPr>
          <w:color w:val="000000" w:themeColor="text1"/>
          <w:sz w:val="20"/>
          <w:szCs w:val="20"/>
        </w:rPr>
        <w:t>.</w:t>
      </w:r>
    </w:p>
    <w:p w14:paraId="10190F71" w14:textId="77777777" w:rsidR="005A3DDC" w:rsidRPr="005A3DDC" w:rsidRDefault="005A3DDC" w:rsidP="005A3DDC">
      <w:pPr>
        <w:autoSpaceDE w:val="0"/>
        <w:autoSpaceDN w:val="0"/>
        <w:adjustRightInd w:val="0"/>
        <w:jc w:val="both"/>
        <w:rPr>
          <w:color w:val="000000" w:themeColor="text1"/>
          <w:sz w:val="20"/>
          <w:szCs w:val="20"/>
        </w:rPr>
      </w:pPr>
    </w:p>
    <w:p w14:paraId="36EB480F" w14:textId="5BB528AC" w:rsidR="00125070" w:rsidRDefault="00125070" w:rsidP="003455AD">
      <w:pPr>
        <w:autoSpaceDE w:val="0"/>
        <w:autoSpaceDN w:val="0"/>
        <w:adjustRightInd w:val="0"/>
        <w:jc w:val="center"/>
        <w:rPr>
          <w:color w:val="000000" w:themeColor="text1"/>
          <w:sz w:val="20"/>
          <w:szCs w:val="20"/>
        </w:rPr>
      </w:pPr>
      <w:r w:rsidRPr="00125070">
        <w:rPr>
          <w:noProof/>
          <w:color w:val="000000" w:themeColor="text1"/>
          <w:sz w:val="20"/>
          <w:szCs w:val="20"/>
        </w:rPr>
        <w:drawing>
          <wp:inline distT="0" distB="0" distL="0" distR="0" wp14:anchorId="7D322129" wp14:editId="25B0C89F">
            <wp:extent cx="1749686" cy="850900"/>
            <wp:effectExtent l="0" t="0" r="3175" b="0"/>
            <wp:docPr id="180617713" name="Picture 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617713" name="Picture 1" descr="Text&#10;&#10;Description automatically generated with medium confidence"/>
                    <pic:cNvPicPr/>
                  </pic:nvPicPr>
                  <pic:blipFill>
                    <a:blip r:embed="rId9"/>
                    <a:stretch>
                      <a:fillRect/>
                    </a:stretch>
                  </pic:blipFill>
                  <pic:spPr>
                    <a:xfrm>
                      <a:off x="0" y="0"/>
                      <a:ext cx="1756181" cy="854059"/>
                    </a:xfrm>
                    <a:prstGeom prst="rect">
                      <a:avLst/>
                    </a:prstGeom>
                  </pic:spPr>
                </pic:pic>
              </a:graphicData>
            </a:graphic>
          </wp:inline>
        </w:drawing>
      </w:r>
      <w:r w:rsidR="003455AD">
        <w:rPr>
          <w:color w:val="000000" w:themeColor="text1"/>
          <w:sz w:val="20"/>
          <w:szCs w:val="20"/>
        </w:rPr>
        <w:t xml:space="preserve">      </w:t>
      </w:r>
      <w:r w:rsidR="003455AD" w:rsidRPr="003455AD">
        <w:rPr>
          <w:noProof/>
          <w:color w:val="000000" w:themeColor="text1"/>
          <w:sz w:val="20"/>
          <w:szCs w:val="20"/>
        </w:rPr>
        <w:drawing>
          <wp:inline distT="0" distB="0" distL="0" distR="0" wp14:anchorId="6966B902" wp14:editId="487CD81D">
            <wp:extent cx="1543050" cy="1526503"/>
            <wp:effectExtent l="0" t="0" r="0" b="0"/>
            <wp:docPr id="685184498" name="Picture 1"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184498" name="Picture 1" descr="Logo&#10;&#10;Description automatically generated with medium confidence"/>
                    <pic:cNvPicPr/>
                  </pic:nvPicPr>
                  <pic:blipFill>
                    <a:blip r:embed="rId10"/>
                    <a:stretch>
                      <a:fillRect/>
                    </a:stretch>
                  </pic:blipFill>
                  <pic:spPr>
                    <a:xfrm>
                      <a:off x="0" y="0"/>
                      <a:ext cx="1554429" cy="1537760"/>
                    </a:xfrm>
                    <a:prstGeom prst="rect">
                      <a:avLst/>
                    </a:prstGeom>
                  </pic:spPr>
                </pic:pic>
              </a:graphicData>
            </a:graphic>
          </wp:inline>
        </w:drawing>
      </w:r>
      <w:r w:rsidR="003455AD">
        <w:rPr>
          <w:color w:val="000000" w:themeColor="text1"/>
          <w:sz w:val="20"/>
          <w:szCs w:val="20"/>
        </w:rPr>
        <w:t xml:space="preserve">            </w:t>
      </w:r>
    </w:p>
    <w:p w14:paraId="3F6A69E4" w14:textId="77777777" w:rsidR="003455AD" w:rsidRDefault="003455AD" w:rsidP="003455AD">
      <w:pPr>
        <w:autoSpaceDE w:val="0"/>
        <w:autoSpaceDN w:val="0"/>
        <w:adjustRightInd w:val="0"/>
        <w:jc w:val="center"/>
        <w:rPr>
          <w:color w:val="000000" w:themeColor="text1"/>
          <w:sz w:val="20"/>
          <w:szCs w:val="20"/>
        </w:rPr>
      </w:pPr>
    </w:p>
    <w:p w14:paraId="1E367A65" w14:textId="2EC48F2C" w:rsidR="003455AD" w:rsidRDefault="00E45DBD" w:rsidP="003455AD">
      <w:pPr>
        <w:autoSpaceDE w:val="0"/>
        <w:autoSpaceDN w:val="0"/>
        <w:adjustRightInd w:val="0"/>
        <w:ind w:left="1420" w:firstLine="284"/>
        <w:rPr>
          <w:color w:val="000000" w:themeColor="text1"/>
          <w:sz w:val="20"/>
          <w:szCs w:val="20"/>
        </w:rPr>
      </w:pPr>
      <w:r>
        <w:rPr>
          <w:color w:val="000000" w:themeColor="text1"/>
          <w:sz w:val="20"/>
          <w:szCs w:val="20"/>
        </w:rPr>
        <w:t xml:space="preserve">                   </w:t>
      </w:r>
      <w:r w:rsidR="003455AD" w:rsidRPr="003455AD">
        <w:rPr>
          <w:color w:val="000000" w:themeColor="text1"/>
          <w:sz w:val="20"/>
          <w:szCs w:val="20"/>
        </w:rPr>
        <w:t>Implementation 1</w:t>
      </w:r>
      <w:r w:rsidR="003455AD">
        <w:rPr>
          <w:color w:val="000000" w:themeColor="text1"/>
          <w:sz w:val="20"/>
          <w:szCs w:val="20"/>
        </w:rPr>
        <w:tab/>
      </w:r>
      <w:r w:rsidR="003455AD">
        <w:rPr>
          <w:color w:val="000000" w:themeColor="text1"/>
          <w:sz w:val="20"/>
          <w:szCs w:val="20"/>
        </w:rPr>
        <w:tab/>
      </w:r>
      <w:r w:rsidR="003455AD">
        <w:rPr>
          <w:color w:val="000000" w:themeColor="text1"/>
          <w:sz w:val="20"/>
          <w:szCs w:val="20"/>
        </w:rPr>
        <w:tab/>
      </w:r>
      <w:r w:rsidR="003455AD">
        <w:rPr>
          <w:color w:val="000000" w:themeColor="text1"/>
          <w:sz w:val="20"/>
          <w:szCs w:val="20"/>
        </w:rPr>
        <w:tab/>
      </w:r>
      <w:r w:rsidR="003455AD">
        <w:rPr>
          <w:color w:val="000000" w:themeColor="text1"/>
          <w:sz w:val="20"/>
          <w:szCs w:val="20"/>
        </w:rPr>
        <w:tab/>
      </w:r>
      <w:r w:rsidR="003455AD" w:rsidRPr="003455AD">
        <w:rPr>
          <w:color w:val="000000" w:themeColor="text1"/>
          <w:sz w:val="20"/>
          <w:szCs w:val="20"/>
        </w:rPr>
        <w:t xml:space="preserve"> Implementation </w:t>
      </w:r>
      <w:r w:rsidR="003455AD">
        <w:rPr>
          <w:color w:val="000000" w:themeColor="text1"/>
          <w:sz w:val="20"/>
          <w:szCs w:val="20"/>
        </w:rPr>
        <w:t>3</w:t>
      </w:r>
      <w:r w:rsidR="003455AD">
        <w:rPr>
          <w:color w:val="000000" w:themeColor="text1"/>
          <w:sz w:val="20"/>
          <w:szCs w:val="20"/>
        </w:rPr>
        <w:tab/>
      </w:r>
      <w:r w:rsidR="003455AD">
        <w:rPr>
          <w:color w:val="000000" w:themeColor="text1"/>
          <w:sz w:val="20"/>
          <w:szCs w:val="20"/>
        </w:rPr>
        <w:tab/>
      </w:r>
      <w:r w:rsidR="003455AD">
        <w:rPr>
          <w:color w:val="000000" w:themeColor="text1"/>
          <w:sz w:val="20"/>
          <w:szCs w:val="20"/>
        </w:rPr>
        <w:tab/>
      </w:r>
      <w:r w:rsidR="003455AD">
        <w:rPr>
          <w:color w:val="000000" w:themeColor="text1"/>
          <w:sz w:val="20"/>
          <w:szCs w:val="20"/>
        </w:rPr>
        <w:tab/>
      </w:r>
      <w:r w:rsidR="003455AD" w:rsidRPr="003455AD">
        <w:rPr>
          <w:color w:val="000000" w:themeColor="text1"/>
          <w:sz w:val="20"/>
          <w:szCs w:val="20"/>
        </w:rPr>
        <w:t xml:space="preserve"> </w:t>
      </w:r>
    </w:p>
    <w:p w14:paraId="4ED43261" w14:textId="77777777" w:rsidR="002B0F03" w:rsidRDefault="002B0F03" w:rsidP="003455AD">
      <w:pPr>
        <w:autoSpaceDE w:val="0"/>
        <w:autoSpaceDN w:val="0"/>
        <w:adjustRightInd w:val="0"/>
        <w:ind w:left="1420" w:firstLine="284"/>
        <w:rPr>
          <w:color w:val="000000" w:themeColor="text1"/>
          <w:sz w:val="20"/>
          <w:szCs w:val="20"/>
        </w:rPr>
      </w:pPr>
    </w:p>
    <w:p w14:paraId="5C4B790E" w14:textId="363AFB83" w:rsidR="002B0F03" w:rsidRDefault="002B0F03" w:rsidP="002B0F03">
      <w:pPr>
        <w:spacing w:before="100" w:beforeAutospacing="1" w:after="100"/>
        <w:jc w:val="center"/>
        <w:rPr>
          <w:color w:val="000000" w:themeColor="text1"/>
          <w:sz w:val="20"/>
          <w:szCs w:val="20"/>
        </w:rPr>
      </w:pPr>
      <w:r>
        <w:rPr>
          <w:color w:val="000000" w:themeColor="text1"/>
          <w:sz w:val="20"/>
          <w:szCs w:val="20"/>
        </w:rPr>
        <w:lastRenderedPageBreak/>
        <w:t>Figure 1. T</w:t>
      </w:r>
      <w:r w:rsidR="00AC125B">
        <w:rPr>
          <w:color w:val="000000" w:themeColor="text1"/>
          <w:sz w:val="20"/>
          <w:szCs w:val="20"/>
        </w:rPr>
        <w:t>wo</w:t>
      </w:r>
      <w:r>
        <w:rPr>
          <w:color w:val="000000" w:themeColor="text1"/>
          <w:sz w:val="20"/>
          <w:szCs w:val="20"/>
        </w:rPr>
        <w:t xml:space="preserve"> UE implementations considered in the simulations</w:t>
      </w:r>
      <w:r w:rsidR="006F2092">
        <w:rPr>
          <w:color w:val="000000" w:themeColor="text1"/>
          <w:sz w:val="20"/>
          <w:szCs w:val="20"/>
        </w:rPr>
        <w:t>.</w:t>
      </w:r>
    </w:p>
    <w:p w14:paraId="63E8DF84" w14:textId="77777777" w:rsidR="002B0F03" w:rsidRPr="003455AD" w:rsidRDefault="002B0F03" w:rsidP="003455AD">
      <w:pPr>
        <w:autoSpaceDE w:val="0"/>
        <w:autoSpaceDN w:val="0"/>
        <w:adjustRightInd w:val="0"/>
        <w:ind w:left="1420" w:firstLine="284"/>
        <w:rPr>
          <w:color w:val="000000" w:themeColor="text1"/>
          <w:sz w:val="20"/>
          <w:szCs w:val="20"/>
        </w:rPr>
      </w:pPr>
    </w:p>
    <w:p w14:paraId="415430E3" w14:textId="77777777" w:rsidR="0087532C" w:rsidRPr="00874C9F" w:rsidRDefault="0087532C" w:rsidP="00663BCA">
      <w:pPr>
        <w:autoSpaceDE w:val="0"/>
        <w:autoSpaceDN w:val="0"/>
        <w:adjustRightInd w:val="0"/>
        <w:jc w:val="both"/>
        <w:rPr>
          <w:color w:val="000000" w:themeColor="text1"/>
          <w:sz w:val="20"/>
          <w:szCs w:val="20"/>
        </w:rPr>
      </w:pPr>
    </w:p>
    <w:p w14:paraId="6B51A47D" w14:textId="7C60A354" w:rsidR="0087532C" w:rsidRPr="004D63B8" w:rsidRDefault="0087532C" w:rsidP="0087532C">
      <w:pPr>
        <w:autoSpaceDE w:val="0"/>
        <w:autoSpaceDN w:val="0"/>
        <w:adjustRightInd w:val="0"/>
        <w:jc w:val="both"/>
        <w:rPr>
          <w:rFonts w:ascii="Arial" w:hAnsi="Arial" w:cs="Arial"/>
          <w:color w:val="000000" w:themeColor="text1"/>
        </w:rPr>
      </w:pPr>
      <w:r w:rsidRPr="004D63B8">
        <w:rPr>
          <w:rFonts w:ascii="Arial" w:hAnsi="Arial" w:cs="Arial"/>
          <w:color w:val="000000" w:themeColor="text1"/>
        </w:rPr>
        <w:t>2.</w:t>
      </w:r>
      <w:r>
        <w:rPr>
          <w:rFonts w:ascii="Arial" w:hAnsi="Arial" w:cs="Arial"/>
          <w:color w:val="000000" w:themeColor="text1"/>
        </w:rPr>
        <w:t>1</w:t>
      </w:r>
      <w:r w:rsidRPr="004D63B8">
        <w:rPr>
          <w:rFonts w:ascii="Arial" w:hAnsi="Arial" w:cs="Arial"/>
          <w:color w:val="000000" w:themeColor="text1"/>
        </w:rPr>
        <w:t>.</w:t>
      </w:r>
      <w:r w:rsidR="001C5FA1">
        <w:rPr>
          <w:rFonts w:ascii="Arial" w:hAnsi="Arial" w:cs="Arial"/>
          <w:color w:val="000000" w:themeColor="text1"/>
        </w:rPr>
        <w:t>2</w:t>
      </w:r>
      <w:r w:rsidRPr="004D63B8">
        <w:rPr>
          <w:rFonts w:ascii="Arial" w:hAnsi="Arial" w:cs="Arial"/>
          <w:color w:val="000000" w:themeColor="text1"/>
        </w:rPr>
        <w:t xml:space="preserve"> </w:t>
      </w:r>
      <w:r w:rsidR="0021225D">
        <w:rPr>
          <w:rFonts w:ascii="Arial" w:hAnsi="Arial" w:cs="Arial"/>
          <w:color w:val="000000" w:themeColor="text1"/>
        </w:rPr>
        <w:t>S</w:t>
      </w:r>
      <w:r>
        <w:rPr>
          <w:rFonts w:ascii="Arial" w:hAnsi="Arial" w:cs="Arial"/>
          <w:color w:val="000000" w:themeColor="text1"/>
        </w:rPr>
        <w:t>imulation results</w:t>
      </w:r>
    </w:p>
    <w:p w14:paraId="6B198BE0" w14:textId="77777777" w:rsidR="0087532C" w:rsidRDefault="0087532C" w:rsidP="0087532C">
      <w:pPr>
        <w:autoSpaceDE w:val="0"/>
        <w:autoSpaceDN w:val="0"/>
        <w:adjustRightInd w:val="0"/>
        <w:jc w:val="both"/>
        <w:rPr>
          <w:color w:val="000000" w:themeColor="text1"/>
          <w:sz w:val="20"/>
          <w:szCs w:val="20"/>
        </w:rPr>
      </w:pPr>
    </w:p>
    <w:p w14:paraId="27AC745C" w14:textId="3A51315F" w:rsidR="002F4730" w:rsidRPr="002F4730" w:rsidRDefault="00B765B7" w:rsidP="00B765B7">
      <w:pPr>
        <w:autoSpaceDE w:val="0"/>
        <w:autoSpaceDN w:val="0"/>
        <w:adjustRightInd w:val="0"/>
        <w:jc w:val="both"/>
        <w:rPr>
          <w:rFonts w:eastAsia="DengXian"/>
          <w:color w:val="000000" w:themeColor="text1"/>
          <w:sz w:val="20"/>
          <w:szCs w:val="20"/>
          <w:lang w:eastAsia="en-GB"/>
        </w:rPr>
      </w:pPr>
      <w:r>
        <w:rPr>
          <w:color w:val="000000" w:themeColor="text1"/>
          <w:sz w:val="20"/>
          <w:szCs w:val="20"/>
        </w:rPr>
        <w:t xml:space="preserve">We provide the results in the following tables. </w:t>
      </w:r>
    </w:p>
    <w:p w14:paraId="4B661E7D" w14:textId="77777777" w:rsidR="002F4730" w:rsidRDefault="002F4730" w:rsidP="00777BBE">
      <w:pPr>
        <w:autoSpaceDE w:val="0"/>
        <w:autoSpaceDN w:val="0"/>
        <w:adjustRightInd w:val="0"/>
        <w:jc w:val="both"/>
        <w:rPr>
          <w:color w:val="000000" w:themeColor="text1"/>
          <w:sz w:val="20"/>
          <w:szCs w:val="20"/>
        </w:rPr>
      </w:pPr>
    </w:p>
    <w:p w14:paraId="1A1D6626" w14:textId="79A6438E" w:rsidR="00B765B7" w:rsidRDefault="00250BE4" w:rsidP="003130EC">
      <w:pPr>
        <w:spacing w:before="100" w:beforeAutospacing="1" w:after="100"/>
        <w:jc w:val="center"/>
        <w:rPr>
          <w:color w:val="000000" w:themeColor="text1"/>
          <w:sz w:val="20"/>
          <w:szCs w:val="20"/>
        </w:rPr>
      </w:pPr>
      <w:r w:rsidRPr="00BE1002">
        <w:rPr>
          <w:color w:val="000000" w:themeColor="text1"/>
          <w:sz w:val="20"/>
          <w:szCs w:val="20"/>
        </w:rPr>
        <w:t>Table</w:t>
      </w:r>
      <w:r w:rsidR="003130EC" w:rsidRPr="00BE1002">
        <w:rPr>
          <w:color w:val="000000" w:themeColor="text1"/>
          <w:sz w:val="20"/>
          <w:szCs w:val="20"/>
        </w:rPr>
        <w:t xml:space="preserve"> 1. Implementation 1, </w:t>
      </w:r>
      <w:r w:rsidR="00101DCE" w:rsidRPr="00BE1002">
        <w:rPr>
          <w:color w:val="000000" w:themeColor="text1"/>
          <w:sz w:val="20"/>
          <w:szCs w:val="20"/>
        </w:rPr>
        <w:t xml:space="preserve">coverage probability based on </w:t>
      </w:r>
      <w:r w:rsidR="003130EC" w:rsidRPr="00BE1002">
        <w:rPr>
          <w:color w:val="000000" w:themeColor="text1"/>
          <w:sz w:val="20"/>
          <w:szCs w:val="20"/>
        </w:rPr>
        <w:t>OR combining</w:t>
      </w:r>
    </w:p>
    <w:tbl>
      <w:tblPr>
        <w:tblStyle w:val="TableGrid"/>
        <w:tblW w:w="0" w:type="auto"/>
        <w:tblLook w:val="04A0" w:firstRow="1" w:lastRow="0" w:firstColumn="1" w:lastColumn="0" w:noHBand="0" w:noVBand="1"/>
      </w:tblPr>
      <w:tblGrid>
        <w:gridCol w:w="1375"/>
        <w:gridCol w:w="1376"/>
        <w:gridCol w:w="1376"/>
        <w:gridCol w:w="1376"/>
        <w:gridCol w:w="1376"/>
        <w:gridCol w:w="1376"/>
        <w:gridCol w:w="1376"/>
      </w:tblGrid>
      <w:tr w:rsidR="00B765B7" w14:paraId="7226EFDC" w14:textId="77777777" w:rsidTr="00B765B7">
        <w:tc>
          <w:tcPr>
            <w:tcW w:w="1375" w:type="dxa"/>
          </w:tcPr>
          <w:p w14:paraId="2213F233" w14:textId="2C461700" w:rsidR="00B765B7" w:rsidRDefault="00B765B7" w:rsidP="004B786F">
            <w:pPr>
              <w:autoSpaceDE w:val="0"/>
              <w:autoSpaceDN w:val="0"/>
              <w:adjustRightInd w:val="0"/>
              <w:jc w:val="both"/>
              <w:rPr>
                <w:color w:val="000000" w:themeColor="text1"/>
                <w:sz w:val="20"/>
                <w:szCs w:val="20"/>
              </w:rPr>
            </w:pPr>
            <w:r>
              <w:rPr>
                <w:color w:val="000000" w:themeColor="text1"/>
                <w:sz w:val="20"/>
                <w:szCs w:val="20"/>
              </w:rPr>
              <w:t>AoA offset (degrees)</w:t>
            </w:r>
          </w:p>
        </w:tc>
        <w:tc>
          <w:tcPr>
            <w:tcW w:w="1376" w:type="dxa"/>
          </w:tcPr>
          <w:p w14:paraId="723F55EE" w14:textId="017A707F" w:rsidR="00B765B7" w:rsidRDefault="00B765B7" w:rsidP="004B786F">
            <w:pPr>
              <w:autoSpaceDE w:val="0"/>
              <w:autoSpaceDN w:val="0"/>
              <w:adjustRightInd w:val="0"/>
              <w:jc w:val="both"/>
              <w:rPr>
                <w:color w:val="000000" w:themeColor="text1"/>
                <w:sz w:val="20"/>
                <w:szCs w:val="20"/>
              </w:rPr>
            </w:pPr>
            <w:r>
              <w:rPr>
                <w:color w:val="000000" w:themeColor="text1"/>
                <w:sz w:val="20"/>
                <w:szCs w:val="20"/>
              </w:rPr>
              <w:t>30</w:t>
            </w:r>
          </w:p>
        </w:tc>
        <w:tc>
          <w:tcPr>
            <w:tcW w:w="1376" w:type="dxa"/>
          </w:tcPr>
          <w:p w14:paraId="02D08FA3" w14:textId="7D6DC32F" w:rsidR="00B765B7" w:rsidRDefault="00B765B7" w:rsidP="004B786F">
            <w:pPr>
              <w:autoSpaceDE w:val="0"/>
              <w:autoSpaceDN w:val="0"/>
              <w:adjustRightInd w:val="0"/>
              <w:jc w:val="both"/>
              <w:rPr>
                <w:color w:val="000000" w:themeColor="text1"/>
                <w:sz w:val="20"/>
                <w:szCs w:val="20"/>
              </w:rPr>
            </w:pPr>
            <w:r>
              <w:rPr>
                <w:color w:val="000000" w:themeColor="text1"/>
                <w:sz w:val="20"/>
                <w:szCs w:val="20"/>
              </w:rPr>
              <w:t>60</w:t>
            </w:r>
          </w:p>
        </w:tc>
        <w:tc>
          <w:tcPr>
            <w:tcW w:w="1376" w:type="dxa"/>
          </w:tcPr>
          <w:p w14:paraId="16232394" w14:textId="6E2ED80E" w:rsidR="00B765B7" w:rsidRDefault="00B765B7" w:rsidP="004B786F">
            <w:pPr>
              <w:autoSpaceDE w:val="0"/>
              <w:autoSpaceDN w:val="0"/>
              <w:adjustRightInd w:val="0"/>
              <w:jc w:val="both"/>
              <w:rPr>
                <w:color w:val="000000" w:themeColor="text1"/>
                <w:sz w:val="20"/>
                <w:szCs w:val="20"/>
              </w:rPr>
            </w:pPr>
            <w:r>
              <w:rPr>
                <w:color w:val="000000" w:themeColor="text1"/>
                <w:sz w:val="20"/>
                <w:szCs w:val="20"/>
              </w:rPr>
              <w:t>90</w:t>
            </w:r>
          </w:p>
        </w:tc>
        <w:tc>
          <w:tcPr>
            <w:tcW w:w="1376" w:type="dxa"/>
          </w:tcPr>
          <w:p w14:paraId="5D18A38E" w14:textId="626E2B36" w:rsidR="00B765B7" w:rsidRDefault="00B765B7" w:rsidP="004B786F">
            <w:pPr>
              <w:autoSpaceDE w:val="0"/>
              <w:autoSpaceDN w:val="0"/>
              <w:adjustRightInd w:val="0"/>
              <w:jc w:val="both"/>
              <w:rPr>
                <w:color w:val="000000" w:themeColor="text1"/>
                <w:sz w:val="20"/>
                <w:szCs w:val="20"/>
              </w:rPr>
            </w:pPr>
            <w:r>
              <w:rPr>
                <w:color w:val="000000" w:themeColor="text1"/>
                <w:sz w:val="20"/>
                <w:szCs w:val="20"/>
              </w:rPr>
              <w:t>120</w:t>
            </w:r>
          </w:p>
        </w:tc>
        <w:tc>
          <w:tcPr>
            <w:tcW w:w="1376" w:type="dxa"/>
          </w:tcPr>
          <w:p w14:paraId="154777AC" w14:textId="4BC8D75E" w:rsidR="00B765B7" w:rsidRDefault="00B765B7" w:rsidP="004B786F">
            <w:pPr>
              <w:autoSpaceDE w:val="0"/>
              <w:autoSpaceDN w:val="0"/>
              <w:adjustRightInd w:val="0"/>
              <w:jc w:val="both"/>
              <w:rPr>
                <w:color w:val="000000" w:themeColor="text1"/>
                <w:sz w:val="20"/>
                <w:szCs w:val="20"/>
              </w:rPr>
            </w:pPr>
            <w:r>
              <w:rPr>
                <w:color w:val="000000" w:themeColor="text1"/>
                <w:sz w:val="20"/>
                <w:szCs w:val="20"/>
              </w:rPr>
              <w:t>150</w:t>
            </w:r>
          </w:p>
        </w:tc>
        <w:tc>
          <w:tcPr>
            <w:tcW w:w="1376" w:type="dxa"/>
          </w:tcPr>
          <w:p w14:paraId="71C6C957" w14:textId="1D6585AE" w:rsidR="00B765B7" w:rsidRDefault="00B765B7" w:rsidP="004B786F">
            <w:pPr>
              <w:autoSpaceDE w:val="0"/>
              <w:autoSpaceDN w:val="0"/>
              <w:adjustRightInd w:val="0"/>
              <w:jc w:val="both"/>
              <w:rPr>
                <w:color w:val="000000" w:themeColor="text1"/>
                <w:sz w:val="20"/>
                <w:szCs w:val="20"/>
              </w:rPr>
            </w:pPr>
            <w:r>
              <w:rPr>
                <w:color w:val="000000" w:themeColor="text1"/>
                <w:sz w:val="20"/>
                <w:szCs w:val="20"/>
              </w:rPr>
              <w:t>180</w:t>
            </w:r>
          </w:p>
        </w:tc>
      </w:tr>
      <w:tr w:rsidR="00B765B7" w14:paraId="11349EA1" w14:textId="77777777" w:rsidTr="00B765B7">
        <w:tc>
          <w:tcPr>
            <w:tcW w:w="1375" w:type="dxa"/>
          </w:tcPr>
          <w:p w14:paraId="5ACCC26E" w14:textId="2B52CE9D" w:rsidR="00B765B7" w:rsidRDefault="00633AF3" w:rsidP="00633AF3">
            <w:pPr>
              <w:autoSpaceDE w:val="0"/>
              <w:autoSpaceDN w:val="0"/>
              <w:adjustRightInd w:val="0"/>
              <w:jc w:val="center"/>
              <w:rPr>
                <w:color w:val="000000" w:themeColor="text1"/>
                <w:sz w:val="20"/>
                <w:szCs w:val="20"/>
              </w:rPr>
            </w:pPr>
            <w:r>
              <w:rPr>
                <w:color w:val="000000" w:themeColor="text1"/>
                <w:sz w:val="20"/>
                <w:szCs w:val="20"/>
              </w:rPr>
              <w:t>Orientation X</w:t>
            </w:r>
          </w:p>
        </w:tc>
        <w:tc>
          <w:tcPr>
            <w:tcW w:w="1376" w:type="dxa"/>
          </w:tcPr>
          <w:p w14:paraId="7C4BEB5F" w14:textId="20A50121" w:rsidR="00B765B7" w:rsidRDefault="000D54A4" w:rsidP="004B786F">
            <w:pPr>
              <w:autoSpaceDE w:val="0"/>
              <w:autoSpaceDN w:val="0"/>
              <w:adjustRightInd w:val="0"/>
              <w:jc w:val="both"/>
              <w:rPr>
                <w:color w:val="000000" w:themeColor="text1"/>
                <w:sz w:val="20"/>
                <w:szCs w:val="20"/>
              </w:rPr>
            </w:pPr>
            <w:r>
              <w:rPr>
                <w:color w:val="000000" w:themeColor="text1"/>
                <w:sz w:val="20"/>
                <w:szCs w:val="20"/>
              </w:rPr>
              <w:t>0.0%</w:t>
            </w:r>
          </w:p>
        </w:tc>
        <w:tc>
          <w:tcPr>
            <w:tcW w:w="1376" w:type="dxa"/>
          </w:tcPr>
          <w:p w14:paraId="07918D8E" w14:textId="253A9ECB" w:rsidR="00B765B7" w:rsidRDefault="003E7FC0" w:rsidP="004B786F">
            <w:pPr>
              <w:autoSpaceDE w:val="0"/>
              <w:autoSpaceDN w:val="0"/>
              <w:adjustRightInd w:val="0"/>
              <w:jc w:val="both"/>
              <w:rPr>
                <w:color w:val="000000" w:themeColor="text1"/>
                <w:sz w:val="20"/>
                <w:szCs w:val="20"/>
              </w:rPr>
            </w:pPr>
            <w:r>
              <w:rPr>
                <w:color w:val="000000" w:themeColor="text1"/>
                <w:sz w:val="20"/>
                <w:szCs w:val="20"/>
              </w:rPr>
              <w:t>2</w:t>
            </w:r>
            <w:r w:rsidR="000D54A4">
              <w:rPr>
                <w:color w:val="000000" w:themeColor="text1"/>
                <w:sz w:val="20"/>
                <w:szCs w:val="20"/>
              </w:rPr>
              <w:t>.</w:t>
            </w:r>
            <w:r>
              <w:rPr>
                <w:color w:val="000000" w:themeColor="text1"/>
                <w:sz w:val="20"/>
                <w:szCs w:val="20"/>
              </w:rPr>
              <w:t>7</w:t>
            </w:r>
            <w:r w:rsidR="000D54A4">
              <w:rPr>
                <w:color w:val="000000" w:themeColor="text1"/>
                <w:sz w:val="20"/>
                <w:szCs w:val="20"/>
              </w:rPr>
              <w:t>%</w:t>
            </w:r>
          </w:p>
        </w:tc>
        <w:tc>
          <w:tcPr>
            <w:tcW w:w="1376" w:type="dxa"/>
          </w:tcPr>
          <w:p w14:paraId="75F045BE" w14:textId="670FF384" w:rsidR="00B765B7" w:rsidRDefault="003E7FC0" w:rsidP="004B786F">
            <w:pPr>
              <w:autoSpaceDE w:val="0"/>
              <w:autoSpaceDN w:val="0"/>
              <w:adjustRightInd w:val="0"/>
              <w:jc w:val="both"/>
              <w:rPr>
                <w:color w:val="000000" w:themeColor="text1"/>
                <w:sz w:val="20"/>
                <w:szCs w:val="20"/>
              </w:rPr>
            </w:pPr>
            <w:r>
              <w:rPr>
                <w:color w:val="000000" w:themeColor="text1"/>
                <w:sz w:val="20"/>
                <w:szCs w:val="20"/>
              </w:rPr>
              <w:t>3</w:t>
            </w:r>
            <w:r w:rsidR="000D54A4">
              <w:rPr>
                <w:color w:val="000000" w:themeColor="text1"/>
                <w:sz w:val="20"/>
                <w:szCs w:val="20"/>
              </w:rPr>
              <w:t>.</w:t>
            </w:r>
            <w:r>
              <w:rPr>
                <w:color w:val="000000" w:themeColor="text1"/>
                <w:sz w:val="20"/>
                <w:szCs w:val="20"/>
              </w:rPr>
              <w:t>2</w:t>
            </w:r>
            <w:r w:rsidR="000D54A4">
              <w:rPr>
                <w:color w:val="000000" w:themeColor="text1"/>
                <w:sz w:val="20"/>
                <w:szCs w:val="20"/>
              </w:rPr>
              <w:t>%</w:t>
            </w:r>
          </w:p>
        </w:tc>
        <w:tc>
          <w:tcPr>
            <w:tcW w:w="1376" w:type="dxa"/>
          </w:tcPr>
          <w:p w14:paraId="1DB07CF7" w14:textId="56AF5F42" w:rsidR="00B765B7" w:rsidRDefault="000D54A4" w:rsidP="004B786F">
            <w:pPr>
              <w:autoSpaceDE w:val="0"/>
              <w:autoSpaceDN w:val="0"/>
              <w:adjustRightInd w:val="0"/>
              <w:jc w:val="both"/>
              <w:rPr>
                <w:color w:val="000000" w:themeColor="text1"/>
                <w:sz w:val="20"/>
                <w:szCs w:val="20"/>
              </w:rPr>
            </w:pPr>
            <w:r>
              <w:rPr>
                <w:color w:val="000000" w:themeColor="text1"/>
                <w:sz w:val="20"/>
                <w:szCs w:val="20"/>
              </w:rPr>
              <w:t>2</w:t>
            </w:r>
            <w:r w:rsidR="003E7FC0">
              <w:rPr>
                <w:color w:val="000000" w:themeColor="text1"/>
                <w:sz w:val="20"/>
                <w:szCs w:val="20"/>
              </w:rPr>
              <w:t>2</w:t>
            </w:r>
            <w:r>
              <w:rPr>
                <w:color w:val="000000" w:themeColor="text1"/>
                <w:sz w:val="20"/>
                <w:szCs w:val="20"/>
              </w:rPr>
              <w:t>.</w:t>
            </w:r>
            <w:r w:rsidR="003E7FC0">
              <w:rPr>
                <w:color w:val="000000" w:themeColor="text1"/>
                <w:sz w:val="20"/>
                <w:szCs w:val="20"/>
              </w:rPr>
              <w:t>7</w:t>
            </w:r>
            <w:r>
              <w:rPr>
                <w:color w:val="000000" w:themeColor="text1"/>
                <w:sz w:val="20"/>
                <w:szCs w:val="20"/>
              </w:rPr>
              <w:t>%</w:t>
            </w:r>
          </w:p>
        </w:tc>
        <w:tc>
          <w:tcPr>
            <w:tcW w:w="1376" w:type="dxa"/>
          </w:tcPr>
          <w:p w14:paraId="16B6DBC9" w14:textId="6DEF5E8C" w:rsidR="00B765B7" w:rsidRDefault="003E7FC0" w:rsidP="004B786F">
            <w:pPr>
              <w:autoSpaceDE w:val="0"/>
              <w:autoSpaceDN w:val="0"/>
              <w:adjustRightInd w:val="0"/>
              <w:jc w:val="both"/>
              <w:rPr>
                <w:color w:val="000000" w:themeColor="text1"/>
                <w:sz w:val="20"/>
                <w:szCs w:val="20"/>
              </w:rPr>
            </w:pPr>
            <w:r>
              <w:rPr>
                <w:color w:val="000000" w:themeColor="text1"/>
                <w:sz w:val="20"/>
                <w:szCs w:val="20"/>
              </w:rPr>
              <w:t>27</w:t>
            </w:r>
            <w:r w:rsidR="000D54A4">
              <w:rPr>
                <w:color w:val="000000" w:themeColor="text1"/>
                <w:sz w:val="20"/>
                <w:szCs w:val="20"/>
              </w:rPr>
              <w:t>.</w:t>
            </w:r>
            <w:r>
              <w:rPr>
                <w:color w:val="000000" w:themeColor="text1"/>
                <w:sz w:val="20"/>
                <w:szCs w:val="20"/>
              </w:rPr>
              <w:t>6</w:t>
            </w:r>
            <w:r w:rsidR="000D54A4">
              <w:rPr>
                <w:color w:val="000000" w:themeColor="text1"/>
                <w:sz w:val="20"/>
                <w:szCs w:val="20"/>
              </w:rPr>
              <w:t>%</w:t>
            </w:r>
          </w:p>
        </w:tc>
        <w:tc>
          <w:tcPr>
            <w:tcW w:w="1376" w:type="dxa"/>
          </w:tcPr>
          <w:p w14:paraId="001A6F83" w14:textId="4F2F5F65" w:rsidR="00B765B7" w:rsidRDefault="003E7FC0" w:rsidP="004B786F">
            <w:pPr>
              <w:autoSpaceDE w:val="0"/>
              <w:autoSpaceDN w:val="0"/>
              <w:adjustRightInd w:val="0"/>
              <w:jc w:val="both"/>
              <w:rPr>
                <w:color w:val="000000" w:themeColor="text1"/>
                <w:sz w:val="20"/>
                <w:szCs w:val="20"/>
              </w:rPr>
            </w:pPr>
            <w:r>
              <w:rPr>
                <w:color w:val="000000" w:themeColor="text1"/>
                <w:sz w:val="20"/>
                <w:szCs w:val="20"/>
              </w:rPr>
              <w:t>33</w:t>
            </w:r>
            <w:r w:rsidR="000D54A4">
              <w:rPr>
                <w:color w:val="000000" w:themeColor="text1"/>
                <w:sz w:val="20"/>
                <w:szCs w:val="20"/>
              </w:rPr>
              <w:t>.9%</w:t>
            </w:r>
          </w:p>
        </w:tc>
      </w:tr>
      <w:tr w:rsidR="00B765B7" w14:paraId="300B32EF" w14:textId="77777777" w:rsidTr="00B765B7">
        <w:tc>
          <w:tcPr>
            <w:tcW w:w="1375" w:type="dxa"/>
          </w:tcPr>
          <w:p w14:paraId="2AB63625" w14:textId="1C8558BB" w:rsidR="00B765B7" w:rsidRDefault="00633AF3" w:rsidP="004B786F">
            <w:pPr>
              <w:autoSpaceDE w:val="0"/>
              <w:autoSpaceDN w:val="0"/>
              <w:adjustRightInd w:val="0"/>
              <w:jc w:val="both"/>
              <w:rPr>
                <w:color w:val="000000" w:themeColor="text1"/>
                <w:sz w:val="20"/>
                <w:szCs w:val="20"/>
              </w:rPr>
            </w:pPr>
            <w:r>
              <w:rPr>
                <w:color w:val="000000" w:themeColor="text1"/>
                <w:sz w:val="20"/>
                <w:szCs w:val="20"/>
              </w:rPr>
              <w:t>Orientation Y</w:t>
            </w:r>
          </w:p>
        </w:tc>
        <w:tc>
          <w:tcPr>
            <w:tcW w:w="1376" w:type="dxa"/>
          </w:tcPr>
          <w:p w14:paraId="2B47FF5E" w14:textId="3B39055A" w:rsidR="00B765B7" w:rsidRDefault="000D54A4" w:rsidP="004B786F">
            <w:pPr>
              <w:autoSpaceDE w:val="0"/>
              <w:autoSpaceDN w:val="0"/>
              <w:adjustRightInd w:val="0"/>
              <w:jc w:val="both"/>
              <w:rPr>
                <w:color w:val="000000" w:themeColor="text1"/>
                <w:sz w:val="20"/>
                <w:szCs w:val="20"/>
              </w:rPr>
            </w:pPr>
            <w:r>
              <w:rPr>
                <w:color w:val="000000" w:themeColor="text1"/>
                <w:sz w:val="20"/>
                <w:szCs w:val="20"/>
              </w:rPr>
              <w:t>0.0%</w:t>
            </w:r>
          </w:p>
        </w:tc>
        <w:tc>
          <w:tcPr>
            <w:tcW w:w="1376" w:type="dxa"/>
          </w:tcPr>
          <w:p w14:paraId="041C819C" w14:textId="76CF1CC0" w:rsidR="00B765B7" w:rsidRDefault="000D54A4" w:rsidP="004B786F">
            <w:pPr>
              <w:autoSpaceDE w:val="0"/>
              <w:autoSpaceDN w:val="0"/>
              <w:adjustRightInd w:val="0"/>
              <w:jc w:val="both"/>
              <w:rPr>
                <w:color w:val="000000" w:themeColor="text1"/>
                <w:sz w:val="20"/>
                <w:szCs w:val="20"/>
              </w:rPr>
            </w:pPr>
            <w:r>
              <w:rPr>
                <w:color w:val="000000" w:themeColor="text1"/>
                <w:sz w:val="20"/>
                <w:szCs w:val="20"/>
              </w:rPr>
              <w:t>0.0%</w:t>
            </w:r>
          </w:p>
        </w:tc>
        <w:tc>
          <w:tcPr>
            <w:tcW w:w="1376" w:type="dxa"/>
          </w:tcPr>
          <w:p w14:paraId="54A4E396" w14:textId="6B975123" w:rsidR="00B765B7" w:rsidRDefault="000A5124" w:rsidP="004B786F">
            <w:pPr>
              <w:autoSpaceDE w:val="0"/>
              <w:autoSpaceDN w:val="0"/>
              <w:adjustRightInd w:val="0"/>
              <w:jc w:val="both"/>
              <w:rPr>
                <w:color w:val="000000" w:themeColor="text1"/>
                <w:sz w:val="20"/>
                <w:szCs w:val="20"/>
              </w:rPr>
            </w:pPr>
            <w:r>
              <w:rPr>
                <w:color w:val="000000" w:themeColor="text1"/>
                <w:sz w:val="20"/>
                <w:szCs w:val="20"/>
              </w:rPr>
              <w:t>2</w:t>
            </w:r>
            <w:r w:rsidR="000D54A4">
              <w:rPr>
                <w:color w:val="000000" w:themeColor="text1"/>
                <w:sz w:val="20"/>
                <w:szCs w:val="20"/>
              </w:rPr>
              <w:t>.</w:t>
            </w:r>
            <w:r>
              <w:rPr>
                <w:color w:val="000000" w:themeColor="text1"/>
                <w:sz w:val="20"/>
                <w:szCs w:val="20"/>
              </w:rPr>
              <w:t>9</w:t>
            </w:r>
            <w:r w:rsidR="000D54A4">
              <w:rPr>
                <w:color w:val="000000" w:themeColor="text1"/>
                <w:sz w:val="20"/>
                <w:szCs w:val="20"/>
              </w:rPr>
              <w:t>%</w:t>
            </w:r>
          </w:p>
        </w:tc>
        <w:tc>
          <w:tcPr>
            <w:tcW w:w="1376" w:type="dxa"/>
          </w:tcPr>
          <w:p w14:paraId="54BBC7E2" w14:textId="293352C0" w:rsidR="00B765B7" w:rsidRDefault="000A5124" w:rsidP="004B786F">
            <w:pPr>
              <w:autoSpaceDE w:val="0"/>
              <w:autoSpaceDN w:val="0"/>
              <w:adjustRightInd w:val="0"/>
              <w:jc w:val="both"/>
              <w:rPr>
                <w:color w:val="000000" w:themeColor="text1"/>
                <w:sz w:val="20"/>
                <w:szCs w:val="20"/>
              </w:rPr>
            </w:pPr>
            <w:r>
              <w:rPr>
                <w:color w:val="000000" w:themeColor="text1"/>
                <w:sz w:val="20"/>
                <w:szCs w:val="20"/>
              </w:rPr>
              <w:t>17</w:t>
            </w:r>
            <w:r w:rsidR="000D54A4">
              <w:rPr>
                <w:color w:val="000000" w:themeColor="text1"/>
                <w:sz w:val="20"/>
                <w:szCs w:val="20"/>
              </w:rPr>
              <w:t>.</w:t>
            </w:r>
            <w:r>
              <w:rPr>
                <w:color w:val="000000" w:themeColor="text1"/>
                <w:sz w:val="20"/>
                <w:szCs w:val="20"/>
              </w:rPr>
              <w:t>2</w:t>
            </w:r>
            <w:r w:rsidR="000D54A4">
              <w:rPr>
                <w:color w:val="000000" w:themeColor="text1"/>
                <w:sz w:val="20"/>
                <w:szCs w:val="20"/>
              </w:rPr>
              <w:t>%</w:t>
            </w:r>
          </w:p>
        </w:tc>
        <w:tc>
          <w:tcPr>
            <w:tcW w:w="1376" w:type="dxa"/>
          </w:tcPr>
          <w:p w14:paraId="42F01380" w14:textId="7EAA53B1" w:rsidR="00B765B7" w:rsidRDefault="000D54A4" w:rsidP="004B786F">
            <w:pPr>
              <w:autoSpaceDE w:val="0"/>
              <w:autoSpaceDN w:val="0"/>
              <w:adjustRightInd w:val="0"/>
              <w:jc w:val="both"/>
              <w:rPr>
                <w:color w:val="000000" w:themeColor="text1"/>
                <w:sz w:val="20"/>
                <w:szCs w:val="20"/>
              </w:rPr>
            </w:pPr>
            <w:r>
              <w:rPr>
                <w:color w:val="000000" w:themeColor="text1"/>
                <w:sz w:val="20"/>
                <w:szCs w:val="20"/>
              </w:rPr>
              <w:t>2</w:t>
            </w:r>
            <w:r w:rsidR="000A5124">
              <w:rPr>
                <w:color w:val="000000" w:themeColor="text1"/>
                <w:sz w:val="20"/>
                <w:szCs w:val="20"/>
              </w:rPr>
              <w:t>7</w:t>
            </w:r>
            <w:r>
              <w:rPr>
                <w:color w:val="000000" w:themeColor="text1"/>
                <w:sz w:val="20"/>
                <w:szCs w:val="20"/>
              </w:rPr>
              <w:t>.</w:t>
            </w:r>
            <w:r w:rsidR="000A5124">
              <w:rPr>
                <w:color w:val="000000" w:themeColor="text1"/>
                <w:sz w:val="20"/>
                <w:szCs w:val="20"/>
              </w:rPr>
              <w:t>2</w:t>
            </w:r>
            <w:r>
              <w:rPr>
                <w:color w:val="000000" w:themeColor="text1"/>
                <w:sz w:val="20"/>
                <w:szCs w:val="20"/>
              </w:rPr>
              <w:t>%</w:t>
            </w:r>
          </w:p>
        </w:tc>
        <w:tc>
          <w:tcPr>
            <w:tcW w:w="1376" w:type="dxa"/>
          </w:tcPr>
          <w:p w14:paraId="0F28ECA5" w14:textId="5B636FFB" w:rsidR="00B765B7" w:rsidRDefault="000D54A4" w:rsidP="004B786F">
            <w:pPr>
              <w:autoSpaceDE w:val="0"/>
              <w:autoSpaceDN w:val="0"/>
              <w:adjustRightInd w:val="0"/>
              <w:jc w:val="both"/>
              <w:rPr>
                <w:color w:val="000000" w:themeColor="text1"/>
                <w:sz w:val="20"/>
                <w:szCs w:val="20"/>
              </w:rPr>
            </w:pPr>
            <w:r>
              <w:rPr>
                <w:color w:val="000000" w:themeColor="text1"/>
                <w:sz w:val="20"/>
                <w:szCs w:val="20"/>
              </w:rPr>
              <w:t>3</w:t>
            </w:r>
            <w:r w:rsidR="000A5124">
              <w:rPr>
                <w:color w:val="000000" w:themeColor="text1"/>
                <w:sz w:val="20"/>
                <w:szCs w:val="20"/>
              </w:rPr>
              <w:t>3</w:t>
            </w:r>
            <w:r>
              <w:rPr>
                <w:color w:val="000000" w:themeColor="text1"/>
                <w:sz w:val="20"/>
                <w:szCs w:val="20"/>
              </w:rPr>
              <w:t>.</w:t>
            </w:r>
            <w:r w:rsidR="000A5124">
              <w:rPr>
                <w:color w:val="000000" w:themeColor="text1"/>
                <w:sz w:val="20"/>
                <w:szCs w:val="20"/>
              </w:rPr>
              <w:t>9</w:t>
            </w:r>
            <w:r>
              <w:rPr>
                <w:color w:val="000000" w:themeColor="text1"/>
                <w:sz w:val="20"/>
                <w:szCs w:val="20"/>
              </w:rPr>
              <w:t>%</w:t>
            </w:r>
          </w:p>
        </w:tc>
      </w:tr>
      <w:tr w:rsidR="00B765B7" w14:paraId="07EBF06A" w14:textId="77777777" w:rsidTr="00B765B7">
        <w:tc>
          <w:tcPr>
            <w:tcW w:w="1375" w:type="dxa"/>
          </w:tcPr>
          <w:p w14:paraId="38ADCF1F" w14:textId="07BF2481" w:rsidR="00B765B7" w:rsidRDefault="00633AF3" w:rsidP="004B786F">
            <w:pPr>
              <w:autoSpaceDE w:val="0"/>
              <w:autoSpaceDN w:val="0"/>
              <w:adjustRightInd w:val="0"/>
              <w:jc w:val="both"/>
              <w:rPr>
                <w:color w:val="000000" w:themeColor="text1"/>
                <w:sz w:val="20"/>
                <w:szCs w:val="20"/>
              </w:rPr>
            </w:pPr>
            <w:r>
              <w:rPr>
                <w:color w:val="000000" w:themeColor="text1"/>
                <w:sz w:val="20"/>
                <w:szCs w:val="20"/>
              </w:rPr>
              <w:t>Orientation Z</w:t>
            </w:r>
          </w:p>
        </w:tc>
        <w:tc>
          <w:tcPr>
            <w:tcW w:w="1376" w:type="dxa"/>
          </w:tcPr>
          <w:p w14:paraId="7EEF98FF" w14:textId="14BC63B4" w:rsidR="00B765B7" w:rsidRDefault="00DD60CC" w:rsidP="004B786F">
            <w:pPr>
              <w:autoSpaceDE w:val="0"/>
              <w:autoSpaceDN w:val="0"/>
              <w:adjustRightInd w:val="0"/>
              <w:jc w:val="both"/>
              <w:rPr>
                <w:color w:val="000000" w:themeColor="text1"/>
                <w:sz w:val="20"/>
                <w:szCs w:val="20"/>
              </w:rPr>
            </w:pPr>
            <w:r>
              <w:rPr>
                <w:color w:val="000000" w:themeColor="text1"/>
                <w:sz w:val="20"/>
                <w:szCs w:val="20"/>
              </w:rPr>
              <w:t>0.0%</w:t>
            </w:r>
          </w:p>
        </w:tc>
        <w:tc>
          <w:tcPr>
            <w:tcW w:w="1376" w:type="dxa"/>
          </w:tcPr>
          <w:p w14:paraId="48CD6C71" w14:textId="507C7447" w:rsidR="00B765B7" w:rsidRDefault="000D54A4" w:rsidP="004B786F">
            <w:pPr>
              <w:autoSpaceDE w:val="0"/>
              <w:autoSpaceDN w:val="0"/>
              <w:adjustRightInd w:val="0"/>
              <w:jc w:val="both"/>
              <w:rPr>
                <w:color w:val="000000" w:themeColor="text1"/>
                <w:sz w:val="20"/>
                <w:szCs w:val="20"/>
              </w:rPr>
            </w:pPr>
            <w:r>
              <w:rPr>
                <w:color w:val="000000" w:themeColor="text1"/>
                <w:sz w:val="20"/>
                <w:szCs w:val="20"/>
              </w:rPr>
              <w:t>0.0%</w:t>
            </w:r>
          </w:p>
        </w:tc>
        <w:tc>
          <w:tcPr>
            <w:tcW w:w="1376" w:type="dxa"/>
          </w:tcPr>
          <w:p w14:paraId="0BC603FF" w14:textId="6746A1AD" w:rsidR="00B765B7" w:rsidRDefault="002D3524" w:rsidP="004B786F">
            <w:pPr>
              <w:autoSpaceDE w:val="0"/>
              <w:autoSpaceDN w:val="0"/>
              <w:adjustRightInd w:val="0"/>
              <w:jc w:val="both"/>
              <w:rPr>
                <w:color w:val="000000" w:themeColor="text1"/>
                <w:sz w:val="20"/>
                <w:szCs w:val="20"/>
              </w:rPr>
            </w:pPr>
            <w:r>
              <w:rPr>
                <w:color w:val="000000" w:themeColor="text1"/>
                <w:sz w:val="20"/>
                <w:szCs w:val="20"/>
              </w:rPr>
              <w:t>2.2</w:t>
            </w:r>
            <w:r w:rsidR="00DD60CC">
              <w:rPr>
                <w:color w:val="000000" w:themeColor="text1"/>
                <w:sz w:val="20"/>
                <w:szCs w:val="20"/>
              </w:rPr>
              <w:t>%</w:t>
            </w:r>
          </w:p>
        </w:tc>
        <w:tc>
          <w:tcPr>
            <w:tcW w:w="1376" w:type="dxa"/>
          </w:tcPr>
          <w:p w14:paraId="4693F20D" w14:textId="67628730" w:rsidR="00B765B7" w:rsidRDefault="00DD60CC" w:rsidP="004B786F">
            <w:pPr>
              <w:autoSpaceDE w:val="0"/>
              <w:autoSpaceDN w:val="0"/>
              <w:adjustRightInd w:val="0"/>
              <w:jc w:val="both"/>
              <w:rPr>
                <w:color w:val="000000" w:themeColor="text1"/>
                <w:sz w:val="20"/>
                <w:szCs w:val="20"/>
              </w:rPr>
            </w:pPr>
            <w:r>
              <w:rPr>
                <w:color w:val="000000" w:themeColor="text1"/>
                <w:sz w:val="20"/>
                <w:szCs w:val="20"/>
              </w:rPr>
              <w:t>1</w:t>
            </w:r>
            <w:r w:rsidR="002D3524">
              <w:rPr>
                <w:color w:val="000000" w:themeColor="text1"/>
                <w:sz w:val="20"/>
                <w:szCs w:val="20"/>
              </w:rPr>
              <w:t>2</w:t>
            </w:r>
            <w:r>
              <w:rPr>
                <w:color w:val="000000" w:themeColor="text1"/>
                <w:sz w:val="20"/>
                <w:szCs w:val="20"/>
              </w:rPr>
              <w:t>.</w:t>
            </w:r>
            <w:r w:rsidR="002D3524">
              <w:rPr>
                <w:color w:val="000000" w:themeColor="text1"/>
                <w:sz w:val="20"/>
                <w:szCs w:val="20"/>
              </w:rPr>
              <w:t>4</w:t>
            </w:r>
            <w:r>
              <w:rPr>
                <w:color w:val="000000" w:themeColor="text1"/>
                <w:sz w:val="20"/>
                <w:szCs w:val="20"/>
              </w:rPr>
              <w:t>%</w:t>
            </w:r>
          </w:p>
        </w:tc>
        <w:tc>
          <w:tcPr>
            <w:tcW w:w="1376" w:type="dxa"/>
          </w:tcPr>
          <w:p w14:paraId="34B9C134" w14:textId="4F2DC9FE" w:rsidR="00B765B7" w:rsidRDefault="002D3524" w:rsidP="004B786F">
            <w:pPr>
              <w:autoSpaceDE w:val="0"/>
              <w:autoSpaceDN w:val="0"/>
              <w:adjustRightInd w:val="0"/>
              <w:jc w:val="both"/>
              <w:rPr>
                <w:color w:val="000000" w:themeColor="text1"/>
                <w:sz w:val="20"/>
                <w:szCs w:val="20"/>
              </w:rPr>
            </w:pPr>
            <w:r>
              <w:rPr>
                <w:color w:val="000000" w:themeColor="text1"/>
                <w:sz w:val="20"/>
                <w:szCs w:val="20"/>
              </w:rPr>
              <w:t>30.9</w:t>
            </w:r>
            <w:r w:rsidR="00DD60CC">
              <w:rPr>
                <w:color w:val="000000" w:themeColor="text1"/>
                <w:sz w:val="20"/>
                <w:szCs w:val="20"/>
              </w:rPr>
              <w:t>%</w:t>
            </w:r>
          </w:p>
        </w:tc>
        <w:tc>
          <w:tcPr>
            <w:tcW w:w="1376" w:type="dxa"/>
          </w:tcPr>
          <w:p w14:paraId="5535B19E" w14:textId="4795AACA" w:rsidR="00B765B7" w:rsidRDefault="002D3524" w:rsidP="004B786F">
            <w:pPr>
              <w:autoSpaceDE w:val="0"/>
              <w:autoSpaceDN w:val="0"/>
              <w:adjustRightInd w:val="0"/>
              <w:jc w:val="both"/>
              <w:rPr>
                <w:color w:val="000000" w:themeColor="text1"/>
                <w:sz w:val="20"/>
                <w:szCs w:val="20"/>
              </w:rPr>
            </w:pPr>
            <w:r>
              <w:rPr>
                <w:color w:val="000000" w:themeColor="text1"/>
                <w:sz w:val="20"/>
                <w:szCs w:val="20"/>
              </w:rPr>
              <w:t>33</w:t>
            </w:r>
            <w:r w:rsidR="00DD60CC">
              <w:rPr>
                <w:color w:val="000000" w:themeColor="text1"/>
                <w:sz w:val="20"/>
                <w:szCs w:val="20"/>
              </w:rPr>
              <w:t>.</w:t>
            </w:r>
            <w:r>
              <w:rPr>
                <w:color w:val="000000" w:themeColor="text1"/>
                <w:sz w:val="20"/>
                <w:szCs w:val="20"/>
              </w:rPr>
              <w:t>6</w:t>
            </w:r>
            <w:r w:rsidR="00DD60CC">
              <w:rPr>
                <w:color w:val="000000" w:themeColor="text1"/>
                <w:sz w:val="20"/>
                <w:szCs w:val="20"/>
              </w:rPr>
              <w:t>%</w:t>
            </w:r>
          </w:p>
        </w:tc>
      </w:tr>
    </w:tbl>
    <w:p w14:paraId="589BF10F" w14:textId="77777777" w:rsidR="00B765B7" w:rsidRDefault="00B765B7" w:rsidP="004B786F">
      <w:pPr>
        <w:autoSpaceDE w:val="0"/>
        <w:autoSpaceDN w:val="0"/>
        <w:adjustRightInd w:val="0"/>
        <w:jc w:val="both"/>
        <w:rPr>
          <w:color w:val="000000" w:themeColor="text1"/>
          <w:sz w:val="20"/>
          <w:szCs w:val="20"/>
        </w:rPr>
      </w:pPr>
    </w:p>
    <w:p w14:paraId="4D29673B" w14:textId="402393BE" w:rsidR="003130EC" w:rsidRDefault="00250BE4" w:rsidP="003130EC">
      <w:pPr>
        <w:spacing w:before="100" w:beforeAutospacing="1" w:after="100"/>
        <w:jc w:val="center"/>
        <w:rPr>
          <w:color w:val="000000" w:themeColor="text1"/>
          <w:sz w:val="20"/>
          <w:szCs w:val="20"/>
        </w:rPr>
      </w:pPr>
      <w:r w:rsidRPr="00BE1002">
        <w:rPr>
          <w:color w:val="000000" w:themeColor="text1"/>
          <w:sz w:val="20"/>
          <w:szCs w:val="20"/>
        </w:rPr>
        <w:t>Table</w:t>
      </w:r>
      <w:r w:rsidR="003130EC" w:rsidRPr="00BE1002">
        <w:rPr>
          <w:color w:val="000000" w:themeColor="text1"/>
          <w:sz w:val="20"/>
          <w:szCs w:val="20"/>
        </w:rPr>
        <w:t xml:space="preserve"> 2. Implementation 1, </w:t>
      </w:r>
      <w:r w:rsidR="00101DCE" w:rsidRPr="00BE1002">
        <w:rPr>
          <w:color w:val="000000" w:themeColor="text1"/>
          <w:sz w:val="20"/>
          <w:szCs w:val="20"/>
        </w:rPr>
        <w:t xml:space="preserve">coverage probability based on </w:t>
      </w:r>
      <w:r w:rsidR="003130EC" w:rsidRPr="00BE1002">
        <w:rPr>
          <w:color w:val="000000" w:themeColor="text1"/>
          <w:sz w:val="20"/>
          <w:szCs w:val="20"/>
        </w:rPr>
        <w:t>arithmetic mean</w:t>
      </w:r>
      <w:r w:rsidR="00DD4092" w:rsidRPr="00BE1002">
        <w:rPr>
          <w:color w:val="000000" w:themeColor="text1"/>
          <w:sz w:val="20"/>
          <w:szCs w:val="20"/>
        </w:rPr>
        <w:t xml:space="preserve"> combining</w:t>
      </w:r>
    </w:p>
    <w:tbl>
      <w:tblPr>
        <w:tblStyle w:val="TableGrid"/>
        <w:tblW w:w="0" w:type="auto"/>
        <w:tblLook w:val="04A0" w:firstRow="1" w:lastRow="0" w:firstColumn="1" w:lastColumn="0" w:noHBand="0" w:noVBand="1"/>
      </w:tblPr>
      <w:tblGrid>
        <w:gridCol w:w="1375"/>
        <w:gridCol w:w="1376"/>
        <w:gridCol w:w="1376"/>
        <w:gridCol w:w="1376"/>
        <w:gridCol w:w="1376"/>
        <w:gridCol w:w="1376"/>
        <w:gridCol w:w="1376"/>
      </w:tblGrid>
      <w:tr w:rsidR="003130EC" w14:paraId="58CA50FC" w14:textId="77777777" w:rsidTr="003A529D">
        <w:tc>
          <w:tcPr>
            <w:tcW w:w="1375" w:type="dxa"/>
          </w:tcPr>
          <w:p w14:paraId="486A209E" w14:textId="77777777" w:rsidR="003130EC" w:rsidRDefault="003130EC" w:rsidP="003A529D">
            <w:pPr>
              <w:autoSpaceDE w:val="0"/>
              <w:autoSpaceDN w:val="0"/>
              <w:adjustRightInd w:val="0"/>
              <w:jc w:val="both"/>
              <w:rPr>
                <w:color w:val="000000" w:themeColor="text1"/>
                <w:sz w:val="20"/>
                <w:szCs w:val="20"/>
              </w:rPr>
            </w:pPr>
            <w:r>
              <w:rPr>
                <w:color w:val="000000" w:themeColor="text1"/>
                <w:sz w:val="20"/>
                <w:szCs w:val="20"/>
              </w:rPr>
              <w:t>AoA offset (degrees)</w:t>
            </w:r>
          </w:p>
        </w:tc>
        <w:tc>
          <w:tcPr>
            <w:tcW w:w="1376" w:type="dxa"/>
          </w:tcPr>
          <w:p w14:paraId="2A72339A" w14:textId="77777777" w:rsidR="003130EC" w:rsidRDefault="003130EC" w:rsidP="003A529D">
            <w:pPr>
              <w:autoSpaceDE w:val="0"/>
              <w:autoSpaceDN w:val="0"/>
              <w:adjustRightInd w:val="0"/>
              <w:jc w:val="both"/>
              <w:rPr>
                <w:color w:val="000000" w:themeColor="text1"/>
                <w:sz w:val="20"/>
                <w:szCs w:val="20"/>
              </w:rPr>
            </w:pPr>
            <w:r>
              <w:rPr>
                <w:color w:val="000000" w:themeColor="text1"/>
                <w:sz w:val="20"/>
                <w:szCs w:val="20"/>
              </w:rPr>
              <w:t>30</w:t>
            </w:r>
          </w:p>
        </w:tc>
        <w:tc>
          <w:tcPr>
            <w:tcW w:w="1376" w:type="dxa"/>
          </w:tcPr>
          <w:p w14:paraId="7A326B7D" w14:textId="77777777" w:rsidR="003130EC" w:rsidRDefault="003130EC" w:rsidP="003A529D">
            <w:pPr>
              <w:autoSpaceDE w:val="0"/>
              <w:autoSpaceDN w:val="0"/>
              <w:adjustRightInd w:val="0"/>
              <w:jc w:val="both"/>
              <w:rPr>
                <w:color w:val="000000" w:themeColor="text1"/>
                <w:sz w:val="20"/>
                <w:szCs w:val="20"/>
              </w:rPr>
            </w:pPr>
            <w:r>
              <w:rPr>
                <w:color w:val="000000" w:themeColor="text1"/>
                <w:sz w:val="20"/>
                <w:szCs w:val="20"/>
              </w:rPr>
              <w:t>60</w:t>
            </w:r>
          </w:p>
        </w:tc>
        <w:tc>
          <w:tcPr>
            <w:tcW w:w="1376" w:type="dxa"/>
          </w:tcPr>
          <w:p w14:paraId="7B52A4B9" w14:textId="77777777" w:rsidR="003130EC" w:rsidRDefault="003130EC" w:rsidP="003A529D">
            <w:pPr>
              <w:autoSpaceDE w:val="0"/>
              <w:autoSpaceDN w:val="0"/>
              <w:adjustRightInd w:val="0"/>
              <w:jc w:val="both"/>
              <w:rPr>
                <w:color w:val="000000" w:themeColor="text1"/>
                <w:sz w:val="20"/>
                <w:szCs w:val="20"/>
              </w:rPr>
            </w:pPr>
            <w:r>
              <w:rPr>
                <w:color w:val="000000" w:themeColor="text1"/>
                <w:sz w:val="20"/>
                <w:szCs w:val="20"/>
              </w:rPr>
              <w:t>90</w:t>
            </w:r>
          </w:p>
        </w:tc>
        <w:tc>
          <w:tcPr>
            <w:tcW w:w="1376" w:type="dxa"/>
          </w:tcPr>
          <w:p w14:paraId="2C865966" w14:textId="77777777" w:rsidR="003130EC" w:rsidRDefault="003130EC" w:rsidP="003A529D">
            <w:pPr>
              <w:autoSpaceDE w:val="0"/>
              <w:autoSpaceDN w:val="0"/>
              <w:adjustRightInd w:val="0"/>
              <w:jc w:val="both"/>
              <w:rPr>
                <w:color w:val="000000" w:themeColor="text1"/>
                <w:sz w:val="20"/>
                <w:szCs w:val="20"/>
              </w:rPr>
            </w:pPr>
            <w:r>
              <w:rPr>
                <w:color w:val="000000" w:themeColor="text1"/>
                <w:sz w:val="20"/>
                <w:szCs w:val="20"/>
              </w:rPr>
              <w:t>120</w:t>
            </w:r>
          </w:p>
        </w:tc>
        <w:tc>
          <w:tcPr>
            <w:tcW w:w="1376" w:type="dxa"/>
          </w:tcPr>
          <w:p w14:paraId="39207233" w14:textId="77777777" w:rsidR="003130EC" w:rsidRDefault="003130EC" w:rsidP="003A529D">
            <w:pPr>
              <w:autoSpaceDE w:val="0"/>
              <w:autoSpaceDN w:val="0"/>
              <w:adjustRightInd w:val="0"/>
              <w:jc w:val="both"/>
              <w:rPr>
                <w:color w:val="000000" w:themeColor="text1"/>
                <w:sz w:val="20"/>
                <w:szCs w:val="20"/>
              </w:rPr>
            </w:pPr>
            <w:r>
              <w:rPr>
                <w:color w:val="000000" w:themeColor="text1"/>
                <w:sz w:val="20"/>
                <w:szCs w:val="20"/>
              </w:rPr>
              <w:t>150</w:t>
            </w:r>
          </w:p>
        </w:tc>
        <w:tc>
          <w:tcPr>
            <w:tcW w:w="1376" w:type="dxa"/>
          </w:tcPr>
          <w:p w14:paraId="2CC9E7B2" w14:textId="77777777" w:rsidR="003130EC" w:rsidRDefault="003130EC" w:rsidP="003A529D">
            <w:pPr>
              <w:autoSpaceDE w:val="0"/>
              <w:autoSpaceDN w:val="0"/>
              <w:adjustRightInd w:val="0"/>
              <w:jc w:val="both"/>
              <w:rPr>
                <w:color w:val="000000" w:themeColor="text1"/>
                <w:sz w:val="20"/>
                <w:szCs w:val="20"/>
              </w:rPr>
            </w:pPr>
            <w:r>
              <w:rPr>
                <w:color w:val="000000" w:themeColor="text1"/>
                <w:sz w:val="20"/>
                <w:szCs w:val="20"/>
              </w:rPr>
              <w:t>180</w:t>
            </w:r>
          </w:p>
        </w:tc>
      </w:tr>
      <w:tr w:rsidR="00371189" w14:paraId="5C7C6A72" w14:textId="77777777" w:rsidTr="003A529D">
        <w:tc>
          <w:tcPr>
            <w:tcW w:w="1375" w:type="dxa"/>
          </w:tcPr>
          <w:p w14:paraId="6491ABA9" w14:textId="77777777" w:rsidR="00371189" w:rsidRDefault="00371189" w:rsidP="00371189">
            <w:pPr>
              <w:autoSpaceDE w:val="0"/>
              <w:autoSpaceDN w:val="0"/>
              <w:adjustRightInd w:val="0"/>
              <w:jc w:val="center"/>
              <w:rPr>
                <w:color w:val="000000" w:themeColor="text1"/>
                <w:sz w:val="20"/>
                <w:szCs w:val="20"/>
              </w:rPr>
            </w:pPr>
            <w:r>
              <w:rPr>
                <w:color w:val="000000" w:themeColor="text1"/>
                <w:sz w:val="20"/>
                <w:szCs w:val="20"/>
              </w:rPr>
              <w:t>Orientation X</w:t>
            </w:r>
          </w:p>
        </w:tc>
        <w:tc>
          <w:tcPr>
            <w:tcW w:w="1376" w:type="dxa"/>
          </w:tcPr>
          <w:p w14:paraId="4373639C" w14:textId="38B28150" w:rsidR="00371189" w:rsidRDefault="00371189" w:rsidP="00371189">
            <w:pPr>
              <w:autoSpaceDE w:val="0"/>
              <w:autoSpaceDN w:val="0"/>
              <w:adjustRightInd w:val="0"/>
              <w:jc w:val="both"/>
              <w:rPr>
                <w:color w:val="000000" w:themeColor="text1"/>
                <w:sz w:val="20"/>
                <w:szCs w:val="20"/>
              </w:rPr>
            </w:pPr>
            <w:r>
              <w:rPr>
                <w:color w:val="000000" w:themeColor="text1"/>
                <w:sz w:val="20"/>
                <w:szCs w:val="20"/>
              </w:rPr>
              <w:t>0.0%</w:t>
            </w:r>
          </w:p>
        </w:tc>
        <w:tc>
          <w:tcPr>
            <w:tcW w:w="1376" w:type="dxa"/>
          </w:tcPr>
          <w:p w14:paraId="3CC1431F" w14:textId="6A9B2EB1" w:rsidR="00371189" w:rsidRDefault="00561F76" w:rsidP="00371189">
            <w:pPr>
              <w:autoSpaceDE w:val="0"/>
              <w:autoSpaceDN w:val="0"/>
              <w:adjustRightInd w:val="0"/>
              <w:jc w:val="both"/>
              <w:rPr>
                <w:color w:val="000000" w:themeColor="text1"/>
                <w:sz w:val="20"/>
                <w:szCs w:val="20"/>
              </w:rPr>
            </w:pPr>
            <w:r>
              <w:rPr>
                <w:color w:val="000000" w:themeColor="text1"/>
                <w:sz w:val="20"/>
                <w:szCs w:val="20"/>
              </w:rPr>
              <w:t>1</w:t>
            </w:r>
            <w:r w:rsidR="00371189">
              <w:rPr>
                <w:color w:val="000000" w:themeColor="text1"/>
                <w:sz w:val="20"/>
                <w:szCs w:val="20"/>
              </w:rPr>
              <w:t>.</w:t>
            </w:r>
            <w:r>
              <w:rPr>
                <w:color w:val="000000" w:themeColor="text1"/>
                <w:sz w:val="20"/>
                <w:szCs w:val="20"/>
              </w:rPr>
              <w:t>4</w:t>
            </w:r>
            <w:r w:rsidR="00371189">
              <w:rPr>
                <w:color w:val="000000" w:themeColor="text1"/>
                <w:sz w:val="20"/>
                <w:szCs w:val="20"/>
              </w:rPr>
              <w:t>%</w:t>
            </w:r>
          </w:p>
        </w:tc>
        <w:tc>
          <w:tcPr>
            <w:tcW w:w="1376" w:type="dxa"/>
          </w:tcPr>
          <w:p w14:paraId="5D38C1DE" w14:textId="419499B7" w:rsidR="00371189" w:rsidRDefault="00561F76" w:rsidP="00371189">
            <w:pPr>
              <w:autoSpaceDE w:val="0"/>
              <w:autoSpaceDN w:val="0"/>
              <w:adjustRightInd w:val="0"/>
              <w:jc w:val="both"/>
              <w:rPr>
                <w:color w:val="000000" w:themeColor="text1"/>
                <w:sz w:val="20"/>
                <w:szCs w:val="20"/>
              </w:rPr>
            </w:pPr>
            <w:r>
              <w:rPr>
                <w:color w:val="000000" w:themeColor="text1"/>
                <w:sz w:val="20"/>
                <w:szCs w:val="20"/>
              </w:rPr>
              <w:t>1</w:t>
            </w:r>
            <w:r w:rsidR="00371189">
              <w:rPr>
                <w:color w:val="000000" w:themeColor="text1"/>
                <w:sz w:val="20"/>
                <w:szCs w:val="20"/>
              </w:rPr>
              <w:t>.</w:t>
            </w:r>
            <w:r>
              <w:rPr>
                <w:color w:val="000000" w:themeColor="text1"/>
                <w:sz w:val="20"/>
                <w:szCs w:val="20"/>
              </w:rPr>
              <w:t>6</w:t>
            </w:r>
            <w:r w:rsidR="00371189">
              <w:rPr>
                <w:color w:val="000000" w:themeColor="text1"/>
                <w:sz w:val="20"/>
                <w:szCs w:val="20"/>
              </w:rPr>
              <w:t>%</w:t>
            </w:r>
          </w:p>
        </w:tc>
        <w:tc>
          <w:tcPr>
            <w:tcW w:w="1376" w:type="dxa"/>
          </w:tcPr>
          <w:p w14:paraId="65725808" w14:textId="7CD9CE21" w:rsidR="00371189" w:rsidRDefault="00371189" w:rsidP="00371189">
            <w:pPr>
              <w:autoSpaceDE w:val="0"/>
              <w:autoSpaceDN w:val="0"/>
              <w:adjustRightInd w:val="0"/>
              <w:jc w:val="both"/>
              <w:rPr>
                <w:color w:val="000000" w:themeColor="text1"/>
                <w:sz w:val="20"/>
                <w:szCs w:val="20"/>
              </w:rPr>
            </w:pPr>
            <w:r>
              <w:rPr>
                <w:color w:val="000000" w:themeColor="text1"/>
                <w:sz w:val="20"/>
                <w:szCs w:val="20"/>
              </w:rPr>
              <w:t>1</w:t>
            </w:r>
            <w:r w:rsidR="00561F76">
              <w:rPr>
                <w:color w:val="000000" w:themeColor="text1"/>
                <w:sz w:val="20"/>
                <w:szCs w:val="20"/>
              </w:rPr>
              <w:t>1</w:t>
            </w:r>
            <w:r>
              <w:rPr>
                <w:color w:val="000000" w:themeColor="text1"/>
                <w:sz w:val="20"/>
                <w:szCs w:val="20"/>
              </w:rPr>
              <w:t>.3%</w:t>
            </w:r>
          </w:p>
        </w:tc>
        <w:tc>
          <w:tcPr>
            <w:tcW w:w="1376" w:type="dxa"/>
          </w:tcPr>
          <w:p w14:paraId="6EA82ACE" w14:textId="1422D8CB" w:rsidR="00371189" w:rsidRDefault="00561F76" w:rsidP="00371189">
            <w:pPr>
              <w:autoSpaceDE w:val="0"/>
              <w:autoSpaceDN w:val="0"/>
              <w:adjustRightInd w:val="0"/>
              <w:jc w:val="both"/>
              <w:rPr>
                <w:color w:val="000000" w:themeColor="text1"/>
                <w:sz w:val="20"/>
                <w:szCs w:val="20"/>
              </w:rPr>
            </w:pPr>
            <w:r>
              <w:rPr>
                <w:color w:val="000000" w:themeColor="text1"/>
                <w:sz w:val="20"/>
                <w:szCs w:val="20"/>
              </w:rPr>
              <w:t>16</w:t>
            </w:r>
            <w:r w:rsidR="00371189">
              <w:rPr>
                <w:color w:val="000000" w:themeColor="text1"/>
                <w:sz w:val="20"/>
                <w:szCs w:val="20"/>
              </w:rPr>
              <w:t>.</w:t>
            </w:r>
            <w:r>
              <w:rPr>
                <w:color w:val="000000" w:themeColor="text1"/>
                <w:sz w:val="20"/>
                <w:szCs w:val="20"/>
              </w:rPr>
              <w:t>5</w:t>
            </w:r>
            <w:r w:rsidR="00371189">
              <w:rPr>
                <w:color w:val="000000" w:themeColor="text1"/>
                <w:sz w:val="20"/>
                <w:szCs w:val="20"/>
              </w:rPr>
              <w:t>%</w:t>
            </w:r>
          </w:p>
        </w:tc>
        <w:tc>
          <w:tcPr>
            <w:tcW w:w="1376" w:type="dxa"/>
          </w:tcPr>
          <w:p w14:paraId="447F235C" w14:textId="7149AFFB" w:rsidR="00371189" w:rsidRDefault="00561F76" w:rsidP="00371189">
            <w:pPr>
              <w:autoSpaceDE w:val="0"/>
              <w:autoSpaceDN w:val="0"/>
              <w:adjustRightInd w:val="0"/>
              <w:jc w:val="both"/>
              <w:rPr>
                <w:color w:val="000000" w:themeColor="text1"/>
                <w:sz w:val="20"/>
                <w:szCs w:val="20"/>
              </w:rPr>
            </w:pPr>
            <w:r>
              <w:rPr>
                <w:color w:val="000000" w:themeColor="text1"/>
                <w:sz w:val="20"/>
                <w:szCs w:val="20"/>
              </w:rPr>
              <w:t>33</w:t>
            </w:r>
            <w:r w:rsidR="00371189">
              <w:rPr>
                <w:color w:val="000000" w:themeColor="text1"/>
                <w:sz w:val="20"/>
                <w:szCs w:val="20"/>
              </w:rPr>
              <w:t>.</w:t>
            </w:r>
            <w:r>
              <w:rPr>
                <w:color w:val="000000" w:themeColor="text1"/>
                <w:sz w:val="20"/>
                <w:szCs w:val="20"/>
              </w:rPr>
              <w:t>6</w:t>
            </w:r>
            <w:r w:rsidR="00371189">
              <w:rPr>
                <w:color w:val="000000" w:themeColor="text1"/>
                <w:sz w:val="20"/>
                <w:szCs w:val="20"/>
              </w:rPr>
              <w:t>%</w:t>
            </w:r>
          </w:p>
        </w:tc>
      </w:tr>
      <w:tr w:rsidR="00371189" w14:paraId="6DA1C8AC" w14:textId="77777777" w:rsidTr="003A529D">
        <w:tc>
          <w:tcPr>
            <w:tcW w:w="1375" w:type="dxa"/>
          </w:tcPr>
          <w:p w14:paraId="2C0C7214" w14:textId="77777777" w:rsidR="00371189" w:rsidRDefault="00371189" w:rsidP="00371189">
            <w:pPr>
              <w:autoSpaceDE w:val="0"/>
              <w:autoSpaceDN w:val="0"/>
              <w:adjustRightInd w:val="0"/>
              <w:jc w:val="both"/>
              <w:rPr>
                <w:color w:val="000000" w:themeColor="text1"/>
                <w:sz w:val="20"/>
                <w:szCs w:val="20"/>
              </w:rPr>
            </w:pPr>
            <w:r>
              <w:rPr>
                <w:color w:val="000000" w:themeColor="text1"/>
                <w:sz w:val="20"/>
                <w:szCs w:val="20"/>
              </w:rPr>
              <w:t>Orientation Y</w:t>
            </w:r>
          </w:p>
        </w:tc>
        <w:tc>
          <w:tcPr>
            <w:tcW w:w="1376" w:type="dxa"/>
          </w:tcPr>
          <w:p w14:paraId="74813ADC" w14:textId="5FB8F1B9" w:rsidR="00371189" w:rsidRDefault="00371189" w:rsidP="00371189">
            <w:pPr>
              <w:autoSpaceDE w:val="0"/>
              <w:autoSpaceDN w:val="0"/>
              <w:adjustRightInd w:val="0"/>
              <w:jc w:val="both"/>
              <w:rPr>
                <w:color w:val="000000" w:themeColor="text1"/>
                <w:sz w:val="20"/>
                <w:szCs w:val="20"/>
              </w:rPr>
            </w:pPr>
            <w:r>
              <w:rPr>
                <w:color w:val="000000" w:themeColor="text1"/>
                <w:sz w:val="20"/>
                <w:szCs w:val="20"/>
              </w:rPr>
              <w:t>0.0%</w:t>
            </w:r>
          </w:p>
        </w:tc>
        <w:tc>
          <w:tcPr>
            <w:tcW w:w="1376" w:type="dxa"/>
          </w:tcPr>
          <w:p w14:paraId="1CBC02B5" w14:textId="551E2A89" w:rsidR="00371189" w:rsidRDefault="00371189" w:rsidP="00371189">
            <w:pPr>
              <w:autoSpaceDE w:val="0"/>
              <w:autoSpaceDN w:val="0"/>
              <w:adjustRightInd w:val="0"/>
              <w:jc w:val="both"/>
              <w:rPr>
                <w:color w:val="000000" w:themeColor="text1"/>
                <w:sz w:val="20"/>
                <w:szCs w:val="20"/>
              </w:rPr>
            </w:pPr>
            <w:r>
              <w:rPr>
                <w:color w:val="000000" w:themeColor="text1"/>
                <w:sz w:val="20"/>
                <w:szCs w:val="20"/>
              </w:rPr>
              <w:t>0.0%</w:t>
            </w:r>
          </w:p>
        </w:tc>
        <w:tc>
          <w:tcPr>
            <w:tcW w:w="1376" w:type="dxa"/>
          </w:tcPr>
          <w:p w14:paraId="73C0AC19" w14:textId="00B42C8E" w:rsidR="00371189" w:rsidRDefault="00561F76" w:rsidP="00371189">
            <w:pPr>
              <w:autoSpaceDE w:val="0"/>
              <w:autoSpaceDN w:val="0"/>
              <w:adjustRightInd w:val="0"/>
              <w:jc w:val="both"/>
              <w:rPr>
                <w:color w:val="000000" w:themeColor="text1"/>
                <w:sz w:val="20"/>
                <w:szCs w:val="20"/>
              </w:rPr>
            </w:pPr>
            <w:r>
              <w:rPr>
                <w:color w:val="000000" w:themeColor="text1"/>
                <w:sz w:val="20"/>
                <w:szCs w:val="20"/>
              </w:rPr>
              <w:t>1</w:t>
            </w:r>
            <w:r w:rsidR="00371189">
              <w:rPr>
                <w:color w:val="000000" w:themeColor="text1"/>
                <w:sz w:val="20"/>
                <w:szCs w:val="20"/>
              </w:rPr>
              <w:t>.5%</w:t>
            </w:r>
          </w:p>
        </w:tc>
        <w:tc>
          <w:tcPr>
            <w:tcW w:w="1376" w:type="dxa"/>
          </w:tcPr>
          <w:p w14:paraId="41972CD3" w14:textId="4B7B7A35" w:rsidR="00371189" w:rsidRDefault="00601D83" w:rsidP="00371189">
            <w:pPr>
              <w:autoSpaceDE w:val="0"/>
              <w:autoSpaceDN w:val="0"/>
              <w:adjustRightInd w:val="0"/>
              <w:jc w:val="both"/>
              <w:rPr>
                <w:color w:val="000000" w:themeColor="text1"/>
                <w:sz w:val="20"/>
                <w:szCs w:val="20"/>
              </w:rPr>
            </w:pPr>
            <w:r>
              <w:rPr>
                <w:color w:val="000000" w:themeColor="text1"/>
                <w:sz w:val="20"/>
                <w:szCs w:val="20"/>
              </w:rPr>
              <w:t>11</w:t>
            </w:r>
            <w:r w:rsidR="00371189">
              <w:rPr>
                <w:color w:val="000000" w:themeColor="text1"/>
                <w:sz w:val="20"/>
                <w:szCs w:val="20"/>
              </w:rPr>
              <w:t>.</w:t>
            </w:r>
            <w:r>
              <w:rPr>
                <w:color w:val="000000" w:themeColor="text1"/>
                <w:sz w:val="20"/>
                <w:szCs w:val="20"/>
              </w:rPr>
              <w:t>1</w:t>
            </w:r>
            <w:r w:rsidR="00371189">
              <w:rPr>
                <w:color w:val="000000" w:themeColor="text1"/>
                <w:sz w:val="20"/>
                <w:szCs w:val="20"/>
              </w:rPr>
              <w:t>%</w:t>
            </w:r>
          </w:p>
        </w:tc>
        <w:tc>
          <w:tcPr>
            <w:tcW w:w="1376" w:type="dxa"/>
          </w:tcPr>
          <w:p w14:paraId="5F9F6A4D" w14:textId="1737A060" w:rsidR="00371189" w:rsidRDefault="00371189" w:rsidP="00371189">
            <w:pPr>
              <w:autoSpaceDE w:val="0"/>
              <w:autoSpaceDN w:val="0"/>
              <w:adjustRightInd w:val="0"/>
              <w:jc w:val="both"/>
              <w:rPr>
                <w:color w:val="000000" w:themeColor="text1"/>
                <w:sz w:val="20"/>
                <w:szCs w:val="20"/>
              </w:rPr>
            </w:pPr>
            <w:r>
              <w:rPr>
                <w:color w:val="000000" w:themeColor="text1"/>
                <w:sz w:val="20"/>
                <w:szCs w:val="20"/>
              </w:rPr>
              <w:t>1</w:t>
            </w:r>
            <w:r w:rsidR="00260584">
              <w:rPr>
                <w:color w:val="000000" w:themeColor="text1"/>
                <w:sz w:val="20"/>
                <w:szCs w:val="20"/>
              </w:rPr>
              <w:t>7</w:t>
            </w:r>
            <w:r>
              <w:rPr>
                <w:color w:val="000000" w:themeColor="text1"/>
                <w:sz w:val="20"/>
                <w:szCs w:val="20"/>
              </w:rPr>
              <w:t>.</w:t>
            </w:r>
            <w:r w:rsidR="00260584">
              <w:rPr>
                <w:color w:val="000000" w:themeColor="text1"/>
                <w:sz w:val="20"/>
                <w:szCs w:val="20"/>
              </w:rPr>
              <w:t>8</w:t>
            </w:r>
            <w:r>
              <w:rPr>
                <w:color w:val="000000" w:themeColor="text1"/>
                <w:sz w:val="20"/>
                <w:szCs w:val="20"/>
              </w:rPr>
              <w:t>%</w:t>
            </w:r>
          </w:p>
        </w:tc>
        <w:tc>
          <w:tcPr>
            <w:tcW w:w="1376" w:type="dxa"/>
          </w:tcPr>
          <w:p w14:paraId="01BDE90A" w14:textId="50CF59CA" w:rsidR="00371189" w:rsidRDefault="00371189" w:rsidP="00371189">
            <w:pPr>
              <w:autoSpaceDE w:val="0"/>
              <w:autoSpaceDN w:val="0"/>
              <w:adjustRightInd w:val="0"/>
              <w:jc w:val="both"/>
              <w:rPr>
                <w:color w:val="000000" w:themeColor="text1"/>
                <w:sz w:val="20"/>
                <w:szCs w:val="20"/>
              </w:rPr>
            </w:pPr>
            <w:r>
              <w:rPr>
                <w:color w:val="000000" w:themeColor="text1"/>
                <w:sz w:val="20"/>
                <w:szCs w:val="20"/>
              </w:rPr>
              <w:t>3</w:t>
            </w:r>
            <w:r w:rsidR="00804E81">
              <w:rPr>
                <w:color w:val="000000" w:themeColor="text1"/>
                <w:sz w:val="20"/>
                <w:szCs w:val="20"/>
              </w:rPr>
              <w:t>3</w:t>
            </w:r>
            <w:r>
              <w:rPr>
                <w:color w:val="000000" w:themeColor="text1"/>
                <w:sz w:val="20"/>
                <w:szCs w:val="20"/>
              </w:rPr>
              <w:t>.</w:t>
            </w:r>
            <w:r w:rsidR="00804E81">
              <w:rPr>
                <w:color w:val="000000" w:themeColor="text1"/>
                <w:sz w:val="20"/>
                <w:szCs w:val="20"/>
              </w:rPr>
              <w:t>2</w:t>
            </w:r>
            <w:r>
              <w:rPr>
                <w:color w:val="000000" w:themeColor="text1"/>
                <w:sz w:val="20"/>
                <w:szCs w:val="20"/>
              </w:rPr>
              <w:t>%</w:t>
            </w:r>
          </w:p>
        </w:tc>
      </w:tr>
      <w:tr w:rsidR="00C104E9" w14:paraId="3E24AD88" w14:textId="77777777" w:rsidTr="003A529D">
        <w:tc>
          <w:tcPr>
            <w:tcW w:w="1375" w:type="dxa"/>
          </w:tcPr>
          <w:p w14:paraId="729C567C" w14:textId="77777777" w:rsidR="00C104E9" w:rsidRDefault="00C104E9" w:rsidP="00C104E9">
            <w:pPr>
              <w:autoSpaceDE w:val="0"/>
              <w:autoSpaceDN w:val="0"/>
              <w:adjustRightInd w:val="0"/>
              <w:jc w:val="both"/>
              <w:rPr>
                <w:color w:val="000000" w:themeColor="text1"/>
                <w:sz w:val="20"/>
                <w:szCs w:val="20"/>
              </w:rPr>
            </w:pPr>
            <w:r>
              <w:rPr>
                <w:color w:val="000000" w:themeColor="text1"/>
                <w:sz w:val="20"/>
                <w:szCs w:val="20"/>
              </w:rPr>
              <w:t>Orientation Z</w:t>
            </w:r>
          </w:p>
        </w:tc>
        <w:tc>
          <w:tcPr>
            <w:tcW w:w="1376" w:type="dxa"/>
          </w:tcPr>
          <w:p w14:paraId="72AEC875" w14:textId="4B21FF75" w:rsidR="00C104E9" w:rsidRDefault="00C104E9" w:rsidP="00C104E9">
            <w:pPr>
              <w:autoSpaceDE w:val="0"/>
              <w:autoSpaceDN w:val="0"/>
              <w:adjustRightInd w:val="0"/>
              <w:jc w:val="both"/>
              <w:rPr>
                <w:color w:val="000000" w:themeColor="text1"/>
                <w:sz w:val="20"/>
                <w:szCs w:val="20"/>
              </w:rPr>
            </w:pPr>
            <w:r>
              <w:rPr>
                <w:color w:val="000000" w:themeColor="text1"/>
                <w:sz w:val="20"/>
                <w:szCs w:val="20"/>
              </w:rPr>
              <w:t>0.0%</w:t>
            </w:r>
          </w:p>
        </w:tc>
        <w:tc>
          <w:tcPr>
            <w:tcW w:w="1376" w:type="dxa"/>
          </w:tcPr>
          <w:p w14:paraId="364D229F" w14:textId="72520BA2" w:rsidR="00C104E9" w:rsidRDefault="00C104E9" w:rsidP="00C104E9">
            <w:pPr>
              <w:autoSpaceDE w:val="0"/>
              <w:autoSpaceDN w:val="0"/>
              <w:adjustRightInd w:val="0"/>
              <w:jc w:val="both"/>
              <w:rPr>
                <w:color w:val="000000" w:themeColor="text1"/>
                <w:sz w:val="20"/>
                <w:szCs w:val="20"/>
              </w:rPr>
            </w:pPr>
            <w:r>
              <w:rPr>
                <w:color w:val="000000" w:themeColor="text1"/>
                <w:sz w:val="20"/>
                <w:szCs w:val="20"/>
              </w:rPr>
              <w:t>0.0%</w:t>
            </w:r>
          </w:p>
        </w:tc>
        <w:tc>
          <w:tcPr>
            <w:tcW w:w="1376" w:type="dxa"/>
          </w:tcPr>
          <w:p w14:paraId="4835F9D0" w14:textId="1CB1F0E3" w:rsidR="00C104E9" w:rsidRDefault="00970906" w:rsidP="00C104E9">
            <w:pPr>
              <w:autoSpaceDE w:val="0"/>
              <w:autoSpaceDN w:val="0"/>
              <w:adjustRightInd w:val="0"/>
              <w:jc w:val="both"/>
              <w:rPr>
                <w:color w:val="000000" w:themeColor="text1"/>
                <w:sz w:val="20"/>
                <w:szCs w:val="20"/>
              </w:rPr>
            </w:pPr>
            <w:r>
              <w:rPr>
                <w:color w:val="000000" w:themeColor="text1"/>
                <w:sz w:val="20"/>
                <w:szCs w:val="20"/>
              </w:rPr>
              <w:t>1</w:t>
            </w:r>
            <w:r w:rsidR="00C104E9">
              <w:rPr>
                <w:color w:val="000000" w:themeColor="text1"/>
                <w:sz w:val="20"/>
                <w:szCs w:val="20"/>
              </w:rPr>
              <w:t>.1%</w:t>
            </w:r>
          </w:p>
        </w:tc>
        <w:tc>
          <w:tcPr>
            <w:tcW w:w="1376" w:type="dxa"/>
          </w:tcPr>
          <w:p w14:paraId="59BD8869" w14:textId="2016E81A" w:rsidR="00C104E9" w:rsidRDefault="00970906" w:rsidP="00C104E9">
            <w:pPr>
              <w:autoSpaceDE w:val="0"/>
              <w:autoSpaceDN w:val="0"/>
              <w:adjustRightInd w:val="0"/>
              <w:jc w:val="both"/>
              <w:rPr>
                <w:color w:val="000000" w:themeColor="text1"/>
                <w:sz w:val="20"/>
                <w:szCs w:val="20"/>
              </w:rPr>
            </w:pPr>
            <w:r>
              <w:rPr>
                <w:color w:val="000000" w:themeColor="text1"/>
                <w:sz w:val="20"/>
                <w:szCs w:val="20"/>
              </w:rPr>
              <w:t>6</w:t>
            </w:r>
            <w:r w:rsidR="00C104E9">
              <w:rPr>
                <w:color w:val="000000" w:themeColor="text1"/>
                <w:sz w:val="20"/>
                <w:szCs w:val="20"/>
              </w:rPr>
              <w:t>.</w:t>
            </w:r>
            <w:r>
              <w:rPr>
                <w:color w:val="000000" w:themeColor="text1"/>
                <w:sz w:val="20"/>
                <w:szCs w:val="20"/>
              </w:rPr>
              <w:t>5</w:t>
            </w:r>
            <w:r w:rsidR="00C104E9">
              <w:rPr>
                <w:color w:val="000000" w:themeColor="text1"/>
                <w:sz w:val="20"/>
                <w:szCs w:val="20"/>
              </w:rPr>
              <w:t>%</w:t>
            </w:r>
          </w:p>
        </w:tc>
        <w:tc>
          <w:tcPr>
            <w:tcW w:w="1376" w:type="dxa"/>
          </w:tcPr>
          <w:p w14:paraId="57271AE8" w14:textId="0FEC4F53" w:rsidR="00C104E9" w:rsidRDefault="00970906" w:rsidP="00C104E9">
            <w:pPr>
              <w:autoSpaceDE w:val="0"/>
              <w:autoSpaceDN w:val="0"/>
              <w:adjustRightInd w:val="0"/>
              <w:jc w:val="both"/>
              <w:rPr>
                <w:color w:val="000000" w:themeColor="text1"/>
                <w:sz w:val="20"/>
                <w:szCs w:val="20"/>
              </w:rPr>
            </w:pPr>
            <w:r>
              <w:rPr>
                <w:color w:val="000000" w:themeColor="text1"/>
                <w:sz w:val="20"/>
                <w:szCs w:val="20"/>
              </w:rPr>
              <w:t>19</w:t>
            </w:r>
            <w:r w:rsidR="00C104E9">
              <w:rPr>
                <w:color w:val="000000" w:themeColor="text1"/>
                <w:sz w:val="20"/>
                <w:szCs w:val="20"/>
              </w:rPr>
              <w:t>.</w:t>
            </w:r>
            <w:r>
              <w:rPr>
                <w:color w:val="000000" w:themeColor="text1"/>
                <w:sz w:val="20"/>
                <w:szCs w:val="20"/>
              </w:rPr>
              <w:t>7</w:t>
            </w:r>
            <w:r w:rsidR="00C104E9">
              <w:rPr>
                <w:color w:val="000000" w:themeColor="text1"/>
                <w:sz w:val="20"/>
                <w:szCs w:val="20"/>
              </w:rPr>
              <w:t>%</w:t>
            </w:r>
          </w:p>
        </w:tc>
        <w:tc>
          <w:tcPr>
            <w:tcW w:w="1376" w:type="dxa"/>
          </w:tcPr>
          <w:p w14:paraId="12400C4D" w14:textId="4FBD3D19" w:rsidR="00C104E9" w:rsidRDefault="00970906" w:rsidP="00C104E9">
            <w:pPr>
              <w:autoSpaceDE w:val="0"/>
              <w:autoSpaceDN w:val="0"/>
              <w:adjustRightInd w:val="0"/>
              <w:jc w:val="both"/>
              <w:rPr>
                <w:color w:val="000000" w:themeColor="text1"/>
                <w:sz w:val="20"/>
                <w:szCs w:val="20"/>
              </w:rPr>
            </w:pPr>
            <w:r>
              <w:rPr>
                <w:color w:val="000000" w:themeColor="text1"/>
                <w:sz w:val="20"/>
                <w:szCs w:val="20"/>
              </w:rPr>
              <w:t>33</w:t>
            </w:r>
            <w:r w:rsidR="00C104E9">
              <w:rPr>
                <w:color w:val="000000" w:themeColor="text1"/>
                <w:sz w:val="20"/>
                <w:szCs w:val="20"/>
              </w:rPr>
              <w:t>.0%</w:t>
            </w:r>
          </w:p>
        </w:tc>
      </w:tr>
    </w:tbl>
    <w:p w14:paraId="7D356B28" w14:textId="77777777" w:rsidR="00B765B7" w:rsidRDefault="00B765B7" w:rsidP="004B786F">
      <w:pPr>
        <w:autoSpaceDE w:val="0"/>
        <w:autoSpaceDN w:val="0"/>
        <w:adjustRightInd w:val="0"/>
        <w:jc w:val="both"/>
        <w:rPr>
          <w:color w:val="000000" w:themeColor="text1"/>
          <w:sz w:val="20"/>
          <w:szCs w:val="20"/>
        </w:rPr>
      </w:pPr>
    </w:p>
    <w:p w14:paraId="62EC1C02" w14:textId="3E575C9D" w:rsidR="003130EC" w:rsidRDefault="00250BE4" w:rsidP="003130EC">
      <w:pPr>
        <w:spacing w:before="100" w:beforeAutospacing="1" w:after="100"/>
        <w:jc w:val="center"/>
        <w:rPr>
          <w:color w:val="000000" w:themeColor="text1"/>
          <w:sz w:val="20"/>
          <w:szCs w:val="20"/>
        </w:rPr>
      </w:pPr>
      <w:r w:rsidRPr="00BE1002">
        <w:rPr>
          <w:color w:val="000000" w:themeColor="text1"/>
          <w:sz w:val="20"/>
          <w:szCs w:val="20"/>
        </w:rPr>
        <w:t>Table</w:t>
      </w:r>
      <w:r w:rsidR="003130EC" w:rsidRPr="00BE1002">
        <w:rPr>
          <w:color w:val="000000" w:themeColor="text1"/>
          <w:sz w:val="20"/>
          <w:szCs w:val="20"/>
        </w:rPr>
        <w:t xml:space="preserve"> </w:t>
      </w:r>
      <w:r w:rsidR="000E2040" w:rsidRPr="00BE1002">
        <w:rPr>
          <w:color w:val="000000" w:themeColor="text1"/>
          <w:sz w:val="20"/>
          <w:szCs w:val="20"/>
        </w:rPr>
        <w:t>3</w:t>
      </w:r>
      <w:r w:rsidR="003130EC" w:rsidRPr="00BE1002">
        <w:rPr>
          <w:color w:val="000000" w:themeColor="text1"/>
          <w:sz w:val="20"/>
          <w:szCs w:val="20"/>
        </w:rPr>
        <w:t xml:space="preserve">. Implementation </w:t>
      </w:r>
      <w:r w:rsidR="000E2040" w:rsidRPr="00BE1002">
        <w:rPr>
          <w:color w:val="000000" w:themeColor="text1"/>
          <w:sz w:val="20"/>
          <w:szCs w:val="20"/>
        </w:rPr>
        <w:t>3</w:t>
      </w:r>
      <w:r w:rsidR="003130EC" w:rsidRPr="00BE1002">
        <w:rPr>
          <w:color w:val="000000" w:themeColor="text1"/>
          <w:sz w:val="20"/>
          <w:szCs w:val="20"/>
        </w:rPr>
        <w:t xml:space="preserve">, </w:t>
      </w:r>
      <w:r w:rsidR="00101DCE" w:rsidRPr="00BE1002">
        <w:rPr>
          <w:color w:val="000000" w:themeColor="text1"/>
          <w:sz w:val="20"/>
          <w:szCs w:val="20"/>
        </w:rPr>
        <w:t xml:space="preserve">coverage probability based on </w:t>
      </w:r>
      <w:r w:rsidR="003130EC" w:rsidRPr="00BE1002">
        <w:rPr>
          <w:color w:val="000000" w:themeColor="text1"/>
          <w:sz w:val="20"/>
          <w:szCs w:val="20"/>
        </w:rPr>
        <w:t>OR combining</w:t>
      </w:r>
    </w:p>
    <w:tbl>
      <w:tblPr>
        <w:tblStyle w:val="TableGrid"/>
        <w:tblW w:w="0" w:type="auto"/>
        <w:tblLook w:val="04A0" w:firstRow="1" w:lastRow="0" w:firstColumn="1" w:lastColumn="0" w:noHBand="0" w:noVBand="1"/>
      </w:tblPr>
      <w:tblGrid>
        <w:gridCol w:w="1375"/>
        <w:gridCol w:w="1376"/>
        <w:gridCol w:w="1376"/>
        <w:gridCol w:w="1376"/>
        <w:gridCol w:w="1376"/>
        <w:gridCol w:w="1376"/>
        <w:gridCol w:w="1376"/>
      </w:tblGrid>
      <w:tr w:rsidR="003130EC" w14:paraId="553A51AF" w14:textId="77777777" w:rsidTr="003A529D">
        <w:tc>
          <w:tcPr>
            <w:tcW w:w="1375" w:type="dxa"/>
          </w:tcPr>
          <w:p w14:paraId="16FB5232" w14:textId="77777777" w:rsidR="003130EC" w:rsidRDefault="003130EC" w:rsidP="003A529D">
            <w:pPr>
              <w:autoSpaceDE w:val="0"/>
              <w:autoSpaceDN w:val="0"/>
              <w:adjustRightInd w:val="0"/>
              <w:jc w:val="both"/>
              <w:rPr>
                <w:color w:val="000000" w:themeColor="text1"/>
                <w:sz w:val="20"/>
                <w:szCs w:val="20"/>
              </w:rPr>
            </w:pPr>
            <w:r>
              <w:rPr>
                <w:color w:val="000000" w:themeColor="text1"/>
                <w:sz w:val="20"/>
                <w:szCs w:val="20"/>
              </w:rPr>
              <w:t>AoA offset (degrees)</w:t>
            </w:r>
          </w:p>
        </w:tc>
        <w:tc>
          <w:tcPr>
            <w:tcW w:w="1376" w:type="dxa"/>
          </w:tcPr>
          <w:p w14:paraId="428CF6FF" w14:textId="77777777" w:rsidR="003130EC" w:rsidRDefault="003130EC" w:rsidP="003A529D">
            <w:pPr>
              <w:autoSpaceDE w:val="0"/>
              <w:autoSpaceDN w:val="0"/>
              <w:adjustRightInd w:val="0"/>
              <w:jc w:val="both"/>
              <w:rPr>
                <w:color w:val="000000" w:themeColor="text1"/>
                <w:sz w:val="20"/>
                <w:szCs w:val="20"/>
              </w:rPr>
            </w:pPr>
            <w:r>
              <w:rPr>
                <w:color w:val="000000" w:themeColor="text1"/>
                <w:sz w:val="20"/>
                <w:szCs w:val="20"/>
              </w:rPr>
              <w:t>30</w:t>
            </w:r>
          </w:p>
        </w:tc>
        <w:tc>
          <w:tcPr>
            <w:tcW w:w="1376" w:type="dxa"/>
          </w:tcPr>
          <w:p w14:paraId="34EC5C45" w14:textId="77777777" w:rsidR="003130EC" w:rsidRDefault="003130EC" w:rsidP="003A529D">
            <w:pPr>
              <w:autoSpaceDE w:val="0"/>
              <w:autoSpaceDN w:val="0"/>
              <w:adjustRightInd w:val="0"/>
              <w:jc w:val="both"/>
              <w:rPr>
                <w:color w:val="000000" w:themeColor="text1"/>
                <w:sz w:val="20"/>
                <w:szCs w:val="20"/>
              </w:rPr>
            </w:pPr>
            <w:r>
              <w:rPr>
                <w:color w:val="000000" w:themeColor="text1"/>
                <w:sz w:val="20"/>
                <w:szCs w:val="20"/>
              </w:rPr>
              <w:t>60</w:t>
            </w:r>
          </w:p>
        </w:tc>
        <w:tc>
          <w:tcPr>
            <w:tcW w:w="1376" w:type="dxa"/>
          </w:tcPr>
          <w:p w14:paraId="6A9C8F6B" w14:textId="77777777" w:rsidR="003130EC" w:rsidRDefault="003130EC" w:rsidP="003A529D">
            <w:pPr>
              <w:autoSpaceDE w:val="0"/>
              <w:autoSpaceDN w:val="0"/>
              <w:adjustRightInd w:val="0"/>
              <w:jc w:val="both"/>
              <w:rPr>
                <w:color w:val="000000" w:themeColor="text1"/>
                <w:sz w:val="20"/>
                <w:szCs w:val="20"/>
              </w:rPr>
            </w:pPr>
            <w:r>
              <w:rPr>
                <w:color w:val="000000" w:themeColor="text1"/>
                <w:sz w:val="20"/>
                <w:szCs w:val="20"/>
              </w:rPr>
              <w:t>90</w:t>
            </w:r>
          </w:p>
        </w:tc>
        <w:tc>
          <w:tcPr>
            <w:tcW w:w="1376" w:type="dxa"/>
          </w:tcPr>
          <w:p w14:paraId="1336D93C" w14:textId="77777777" w:rsidR="003130EC" w:rsidRDefault="003130EC" w:rsidP="003A529D">
            <w:pPr>
              <w:autoSpaceDE w:val="0"/>
              <w:autoSpaceDN w:val="0"/>
              <w:adjustRightInd w:val="0"/>
              <w:jc w:val="both"/>
              <w:rPr>
                <w:color w:val="000000" w:themeColor="text1"/>
                <w:sz w:val="20"/>
                <w:szCs w:val="20"/>
              </w:rPr>
            </w:pPr>
            <w:r>
              <w:rPr>
                <w:color w:val="000000" w:themeColor="text1"/>
                <w:sz w:val="20"/>
                <w:szCs w:val="20"/>
              </w:rPr>
              <w:t>120</w:t>
            </w:r>
          </w:p>
        </w:tc>
        <w:tc>
          <w:tcPr>
            <w:tcW w:w="1376" w:type="dxa"/>
          </w:tcPr>
          <w:p w14:paraId="3A3892B6" w14:textId="77777777" w:rsidR="003130EC" w:rsidRDefault="003130EC" w:rsidP="003A529D">
            <w:pPr>
              <w:autoSpaceDE w:val="0"/>
              <w:autoSpaceDN w:val="0"/>
              <w:adjustRightInd w:val="0"/>
              <w:jc w:val="both"/>
              <w:rPr>
                <w:color w:val="000000" w:themeColor="text1"/>
                <w:sz w:val="20"/>
                <w:szCs w:val="20"/>
              </w:rPr>
            </w:pPr>
            <w:r>
              <w:rPr>
                <w:color w:val="000000" w:themeColor="text1"/>
                <w:sz w:val="20"/>
                <w:szCs w:val="20"/>
              </w:rPr>
              <w:t>150</w:t>
            </w:r>
          </w:p>
        </w:tc>
        <w:tc>
          <w:tcPr>
            <w:tcW w:w="1376" w:type="dxa"/>
          </w:tcPr>
          <w:p w14:paraId="276127A3" w14:textId="77777777" w:rsidR="003130EC" w:rsidRDefault="003130EC" w:rsidP="003A529D">
            <w:pPr>
              <w:autoSpaceDE w:val="0"/>
              <w:autoSpaceDN w:val="0"/>
              <w:adjustRightInd w:val="0"/>
              <w:jc w:val="both"/>
              <w:rPr>
                <w:color w:val="000000" w:themeColor="text1"/>
                <w:sz w:val="20"/>
                <w:szCs w:val="20"/>
              </w:rPr>
            </w:pPr>
            <w:r>
              <w:rPr>
                <w:color w:val="000000" w:themeColor="text1"/>
                <w:sz w:val="20"/>
                <w:szCs w:val="20"/>
              </w:rPr>
              <w:t>180</w:t>
            </w:r>
          </w:p>
        </w:tc>
      </w:tr>
      <w:tr w:rsidR="003130EC" w14:paraId="14228692" w14:textId="77777777" w:rsidTr="003A529D">
        <w:tc>
          <w:tcPr>
            <w:tcW w:w="1375" w:type="dxa"/>
          </w:tcPr>
          <w:p w14:paraId="395C8CA1" w14:textId="77777777" w:rsidR="003130EC" w:rsidRDefault="003130EC" w:rsidP="003A529D">
            <w:pPr>
              <w:autoSpaceDE w:val="0"/>
              <w:autoSpaceDN w:val="0"/>
              <w:adjustRightInd w:val="0"/>
              <w:jc w:val="center"/>
              <w:rPr>
                <w:color w:val="000000" w:themeColor="text1"/>
                <w:sz w:val="20"/>
                <w:szCs w:val="20"/>
              </w:rPr>
            </w:pPr>
            <w:r>
              <w:rPr>
                <w:color w:val="000000" w:themeColor="text1"/>
                <w:sz w:val="20"/>
                <w:szCs w:val="20"/>
              </w:rPr>
              <w:t>Orientation X</w:t>
            </w:r>
          </w:p>
        </w:tc>
        <w:tc>
          <w:tcPr>
            <w:tcW w:w="1376" w:type="dxa"/>
          </w:tcPr>
          <w:p w14:paraId="2E8BBF1A" w14:textId="7E2B89E0" w:rsidR="003130EC" w:rsidRDefault="00B7475A" w:rsidP="003A529D">
            <w:pPr>
              <w:autoSpaceDE w:val="0"/>
              <w:autoSpaceDN w:val="0"/>
              <w:adjustRightInd w:val="0"/>
              <w:jc w:val="both"/>
              <w:rPr>
                <w:color w:val="000000" w:themeColor="text1"/>
                <w:sz w:val="20"/>
                <w:szCs w:val="20"/>
              </w:rPr>
            </w:pPr>
            <w:r>
              <w:rPr>
                <w:color w:val="000000" w:themeColor="text1"/>
                <w:sz w:val="20"/>
                <w:szCs w:val="20"/>
              </w:rPr>
              <w:t>1</w:t>
            </w:r>
            <w:r w:rsidR="00CC5336">
              <w:rPr>
                <w:color w:val="000000" w:themeColor="text1"/>
                <w:sz w:val="20"/>
                <w:szCs w:val="20"/>
              </w:rPr>
              <w:t>.</w:t>
            </w:r>
            <w:r>
              <w:rPr>
                <w:color w:val="000000" w:themeColor="text1"/>
                <w:sz w:val="20"/>
                <w:szCs w:val="20"/>
              </w:rPr>
              <w:t>6</w:t>
            </w:r>
            <w:r w:rsidR="00CC5336">
              <w:rPr>
                <w:color w:val="000000" w:themeColor="text1"/>
                <w:sz w:val="20"/>
                <w:szCs w:val="20"/>
              </w:rPr>
              <w:t>%</w:t>
            </w:r>
          </w:p>
        </w:tc>
        <w:tc>
          <w:tcPr>
            <w:tcW w:w="1376" w:type="dxa"/>
          </w:tcPr>
          <w:p w14:paraId="422F0E47" w14:textId="2F6DA0F9" w:rsidR="003130EC" w:rsidRDefault="00B7475A" w:rsidP="003A529D">
            <w:pPr>
              <w:autoSpaceDE w:val="0"/>
              <w:autoSpaceDN w:val="0"/>
              <w:adjustRightInd w:val="0"/>
              <w:jc w:val="both"/>
              <w:rPr>
                <w:color w:val="000000" w:themeColor="text1"/>
                <w:sz w:val="20"/>
                <w:szCs w:val="20"/>
              </w:rPr>
            </w:pPr>
            <w:r>
              <w:rPr>
                <w:color w:val="000000" w:themeColor="text1"/>
                <w:sz w:val="20"/>
                <w:szCs w:val="20"/>
              </w:rPr>
              <w:t>3</w:t>
            </w:r>
            <w:r w:rsidR="00CC5336">
              <w:rPr>
                <w:color w:val="000000" w:themeColor="text1"/>
                <w:sz w:val="20"/>
                <w:szCs w:val="20"/>
              </w:rPr>
              <w:t>.</w:t>
            </w:r>
            <w:r>
              <w:rPr>
                <w:color w:val="000000" w:themeColor="text1"/>
                <w:sz w:val="20"/>
                <w:szCs w:val="20"/>
              </w:rPr>
              <w:t>8</w:t>
            </w:r>
            <w:r w:rsidR="00CC5336">
              <w:rPr>
                <w:color w:val="000000" w:themeColor="text1"/>
                <w:sz w:val="20"/>
                <w:szCs w:val="20"/>
              </w:rPr>
              <w:t>%</w:t>
            </w:r>
          </w:p>
        </w:tc>
        <w:tc>
          <w:tcPr>
            <w:tcW w:w="1376" w:type="dxa"/>
          </w:tcPr>
          <w:p w14:paraId="22439EB9" w14:textId="1E7E1B79" w:rsidR="003130EC" w:rsidRDefault="00B7475A" w:rsidP="003A529D">
            <w:pPr>
              <w:autoSpaceDE w:val="0"/>
              <w:autoSpaceDN w:val="0"/>
              <w:adjustRightInd w:val="0"/>
              <w:jc w:val="both"/>
              <w:rPr>
                <w:color w:val="000000" w:themeColor="text1"/>
                <w:sz w:val="20"/>
                <w:szCs w:val="20"/>
              </w:rPr>
            </w:pPr>
            <w:r>
              <w:rPr>
                <w:color w:val="000000" w:themeColor="text1"/>
                <w:sz w:val="20"/>
                <w:szCs w:val="20"/>
              </w:rPr>
              <w:t>4.9</w:t>
            </w:r>
            <w:r w:rsidR="00CC5336">
              <w:rPr>
                <w:color w:val="000000" w:themeColor="text1"/>
                <w:sz w:val="20"/>
                <w:szCs w:val="20"/>
              </w:rPr>
              <w:t>%</w:t>
            </w:r>
          </w:p>
        </w:tc>
        <w:tc>
          <w:tcPr>
            <w:tcW w:w="1376" w:type="dxa"/>
          </w:tcPr>
          <w:p w14:paraId="172CEC63" w14:textId="5BAAB4B1" w:rsidR="003130EC" w:rsidRDefault="00B7475A" w:rsidP="003A529D">
            <w:pPr>
              <w:autoSpaceDE w:val="0"/>
              <w:autoSpaceDN w:val="0"/>
              <w:adjustRightInd w:val="0"/>
              <w:jc w:val="both"/>
              <w:rPr>
                <w:color w:val="000000" w:themeColor="text1"/>
                <w:sz w:val="20"/>
                <w:szCs w:val="20"/>
              </w:rPr>
            </w:pPr>
            <w:r>
              <w:rPr>
                <w:color w:val="000000" w:themeColor="text1"/>
                <w:sz w:val="20"/>
                <w:szCs w:val="20"/>
              </w:rPr>
              <w:t>7</w:t>
            </w:r>
            <w:r w:rsidR="00CC5336">
              <w:rPr>
                <w:color w:val="000000" w:themeColor="text1"/>
                <w:sz w:val="20"/>
                <w:szCs w:val="20"/>
              </w:rPr>
              <w:t>.</w:t>
            </w:r>
            <w:r>
              <w:rPr>
                <w:color w:val="000000" w:themeColor="text1"/>
                <w:sz w:val="20"/>
                <w:szCs w:val="20"/>
              </w:rPr>
              <w:t>7</w:t>
            </w:r>
            <w:r w:rsidR="00CC5336">
              <w:rPr>
                <w:color w:val="000000" w:themeColor="text1"/>
                <w:sz w:val="20"/>
                <w:szCs w:val="20"/>
              </w:rPr>
              <w:t>%</w:t>
            </w:r>
          </w:p>
        </w:tc>
        <w:tc>
          <w:tcPr>
            <w:tcW w:w="1376" w:type="dxa"/>
          </w:tcPr>
          <w:p w14:paraId="317548E3" w14:textId="06316FB1" w:rsidR="003130EC" w:rsidRDefault="00B7475A" w:rsidP="003A529D">
            <w:pPr>
              <w:autoSpaceDE w:val="0"/>
              <w:autoSpaceDN w:val="0"/>
              <w:adjustRightInd w:val="0"/>
              <w:jc w:val="both"/>
              <w:rPr>
                <w:color w:val="000000" w:themeColor="text1"/>
                <w:sz w:val="20"/>
                <w:szCs w:val="20"/>
              </w:rPr>
            </w:pPr>
            <w:r>
              <w:rPr>
                <w:color w:val="000000" w:themeColor="text1"/>
                <w:sz w:val="20"/>
                <w:szCs w:val="20"/>
              </w:rPr>
              <w:t>8</w:t>
            </w:r>
            <w:r w:rsidR="00D44CBF">
              <w:rPr>
                <w:color w:val="000000" w:themeColor="text1"/>
                <w:sz w:val="20"/>
                <w:szCs w:val="20"/>
              </w:rPr>
              <w:t>.</w:t>
            </w:r>
            <w:r>
              <w:rPr>
                <w:color w:val="000000" w:themeColor="text1"/>
                <w:sz w:val="20"/>
                <w:szCs w:val="20"/>
              </w:rPr>
              <w:t>9</w:t>
            </w:r>
            <w:r w:rsidR="00D44CBF">
              <w:rPr>
                <w:color w:val="000000" w:themeColor="text1"/>
                <w:sz w:val="20"/>
                <w:szCs w:val="20"/>
              </w:rPr>
              <w:t>%</w:t>
            </w:r>
          </w:p>
        </w:tc>
        <w:tc>
          <w:tcPr>
            <w:tcW w:w="1376" w:type="dxa"/>
          </w:tcPr>
          <w:p w14:paraId="7B7A0BC5" w14:textId="6DD18E32" w:rsidR="003130EC" w:rsidRDefault="00B7475A" w:rsidP="003A529D">
            <w:pPr>
              <w:autoSpaceDE w:val="0"/>
              <w:autoSpaceDN w:val="0"/>
              <w:adjustRightInd w:val="0"/>
              <w:jc w:val="both"/>
              <w:rPr>
                <w:color w:val="000000" w:themeColor="text1"/>
                <w:sz w:val="20"/>
                <w:szCs w:val="20"/>
              </w:rPr>
            </w:pPr>
            <w:r>
              <w:rPr>
                <w:color w:val="000000" w:themeColor="text1"/>
                <w:sz w:val="20"/>
                <w:szCs w:val="20"/>
              </w:rPr>
              <w:t>8</w:t>
            </w:r>
            <w:r w:rsidR="00D44CBF">
              <w:rPr>
                <w:color w:val="000000" w:themeColor="text1"/>
                <w:sz w:val="20"/>
                <w:szCs w:val="20"/>
              </w:rPr>
              <w:t>.</w:t>
            </w:r>
            <w:r>
              <w:rPr>
                <w:color w:val="000000" w:themeColor="text1"/>
                <w:sz w:val="20"/>
                <w:szCs w:val="20"/>
              </w:rPr>
              <w:t>7</w:t>
            </w:r>
            <w:r w:rsidR="00D44CBF">
              <w:rPr>
                <w:color w:val="000000" w:themeColor="text1"/>
                <w:sz w:val="20"/>
                <w:szCs w:val="20"/>
              </w:rPr>
              <w:t>%</w:t>
            </w:r>
          </w:p>
        </w:tc>
      </w:tr>
      <w:tr w:rsidR="003130EC" w14:paraId="4F0E7435" w14:textId="77777777" w:rsidTr="003A529D">
        <w:tc>
          <w:tcPr>
            <w:tcW w:w="1375" w:type="dxa"/>
          </w:tcPr>
          <w:p w14:paraId="0B914836" w14:textId="77777777" w:rsidR="003130EC" w:rsidRDefault="003130EC" w:rsidP="003A529D">
            <w:pPr>
              <w:autoSpaceDE w:val="0"/>
              <w:autoSpaceDN w:val="0"/>
              <w:adjustRightInd w:val="0"/>
              <w:jc w:val="both"/>
              <w:rPr>
                <w:color w:val="000000" w:themeColor="text1"/>
                <w:sz w:val="20"/>
                <w:szCs w:val="20"/>
              </w:rPr>
            </w:pPr>
            <w:r>
              <w:rPr>
                <w:color w:val="000000" w:themeColor="text1"/>
                <w:sz w:val="20"/>
                <w:szCs w:val="20"/>
              </w:rPr>
              <w:t>Orientation Y</w:t>
            </w:r>
          </w:p>
        </w:tc>
        <w:tc>
          <w:tcPr>
            <w:tcW w:w="1376" w:type="dxa"/>
          </w:tcPr>
          <w:p w14:paraId="5F8C09CB" w14:textId="217ED707" w:rsidR="003130EC" w:rsidRDefault="00C41E08" w:rsidP="003A529D">
            <w:pPr>
              <w:autoSpaceDE w:val="0"/>
              <w:autoSpaceDN w:val="0"/>
              <w:adjustRightInd w:val="0"/>
              <w:jc w:val="both"/>
              <w:rPr>
                <w:color w:val="000000" w:themeColor="text1"/>
                <w:sz w:val="20"/>
                <w:szCs w:val="20"/>
              </w:rPr>
            </w:pPr>
            <w:r>
              <w:rPr>
                <w:color w:val="000000" w:themeColor="text1"/>
                <w:sz w:val="20"/>
                <w:szCs w:val="20"/>
              </w:rPr>
              <w:t>11</w:t>
            </w:r>
            <w:r w:rsidR="00253063">
              <w:rPr>
                <w:color w:val="000000" w:themeColor="text1"/>
                <w:sz w:val="20"/>
                <w:szCs w:val="20"/>
              </w:rPr>
              <w:t>.</w:t>
            </w:r>
            <w:r>
              <w:rPr>
                <w:color w:val="000000" w:themeColor="text1"/>
                <w:sz w:val="20"/>
                <w:szCs w:val="20"/>
              </w:rPr>
              <w:t>8</w:t>
            </w:r>
            <w:r w:rsidR="00253063">
              <w:rPr>
                <w:color w:val="000000" w:themeColor="text1"/>
                <w:sz w:val="20"/>
                <w:szCs w:val="20"/>
              </w:rPr>
              <w:t>%</w:t>
            </w:r>
          </w:p>
        </w:tc>
        <w:tc>
          <w:tcPr>
            <w:tcW w:w="1376" w:type="dxa"/>
          </w:tcPr>
          <w:p w14:paraId="1A60AA35" w14:textId="021EADD2" w:rsidR="003130EC" w:rsidRDefault="00C41E08" w:rsidP="003A529D">
            <w:pPr>
              <w:autoSpaceDE w:val="0"/>
              <w:autoSpaceDN w:val="0"/>
              <w:adjustRightInd w:val="0"/>
              <w:jc w:val="both"/>
              <w:rPr>
                <w:color w:val="000000" w:themeColor="text1"/>
                <w:sz w:val="20"/>
                <w:szCs w:val="20"/>
              </w:rPr>
            </w:pPr>
            <w:r>
              <w:rPr>
                <w:color w:val="000000" w:themeColor="text1"/>
                <w:sz w:val="20"/>
                <w:szCs w:val="20"/>
              </w:rPr>
              <w:t>23</w:t>
            </w:r>
            <w:r w:rsidR="00253063">
              <w:rPr>
                <w:color w:val="000000" w:themeColor="text1"/>
                <w:sz w:val="20"/>
                <w:szCs w:val="20"/>
              </w:rPr>
              <w:t>.</w:t>
            </w:r>
            <w:r>
              <w:rPr>
                <w:color w:val="000000" w:themeColor="text1"/>
                <w:sz w:val="20"/>
                <w:szCs w:val="20"/>
              </w:rPr>
              <w:t>9</w:t>
            </w:r>
            <w:r w:rsidR="00253063">
              <w:rPr>
                <w:color w:val="000000" w:themeColor="text1"/>
                <w:sz w:val="20"/>
                <w:szCs w:val="20"/>
              </w:rPr>
              <w:t>%</w:t>
            </w:r>
          </w:p>
        </w:tc>
        <w:tc>
          <w:tcPr>
            <w:tcW w:w="1376" w:type="dxa"/>
          </w:tcPr>
          <w:p w14:paraId="096E7798" w14:textId="18635DF0" w:rsidR="003130EC" w:rsidRDefault="00C41E08" w:rsidP="003A529D">
            <w:pPr>
              <w:autoSpaceDE w:val="0"/>
              <w:autoSpaceDN w:val="0"/>
              <w:adjustRightInd w:val="0"/>
              <w:jc w:val="both"/>
              <w:rPr>
                <w:color w:val="000000" w:themeColor="text1"/>
                <w:sz w:val="20"/>
                <w:szCs w:val="20"/>
              </w:rPr>
            </w:pPr>
            <w:r>
              <w:rPr>
                <w:color w:val="000000" w:themeColor="text1"/>
                <w:sz w:val="20"/>
                <w:szCs w:val="20"/>
              </w:rPr>
              <w:t>3</w:t>
            </w:r>
            <w:r w:rsidR="00253063">
              <w:rPr>
                <w:color w:val="000000" w:themeColor="text1"/>
                <w:sz w:val="20"/>
                <w:szCs w:val="20"/>
              </w:rPr>
              <w:t>5.</w:t>
            </w:r>
            <w:r>
              <w:rPr>
                <w:color w:val="000000" w:themeColor="text1"/>
                <w:sz w:val="20"/>
                <w:szCs w:val="20"/>
              </w:rPr>
              <w:t>3</w:t>
            </w:r>
            <w:r w:rsidR="00253063">
              <w:rPr>
                <w:color w:val="000000" w:themeColor="text1"/>
                <w:sz w:val="20"/>
                <w:szCs w:val="20"/>
              </w:rPr>
              <w:t>%</w:t>
            </w:r>
          </w:p>
        </w:tc>
        <w:tc>
          <w:tcPr>
            <w:tcW w:w="1376" w:type="dxa"/>
          </w:tcPr>
          <w:p w14:paraId="6DEEA881" w14:textId="1A7105D6" w:rsidR="003130EC" w:rsidRDefault="00C41E08" w:rsidP="003A529D">
            <w:pPr>
              <w:autoSpaceDE w:val="0"/>
              <w:autoSpaceDN w:val="0"/>
              <w:adjustRightInd w:val="0"/>
              <w:jc w:val="both"/>
              <w:rPr>
                <w:color w:val="000000" w:themeColor="text1"/>
                <w:sz w:val="20"/>
                <w:szCs w:val="20"/>
              </w:rPr>
            </w:pPr>
            <w:r>
              <w:rPr>
                <w:color w:val="000000" w:themeColor="text1"/>
                <w:sz w:val="20"/>
                <w:szCs w:val="20"/>
              </w:rPr>
              <w:t>33</w:t>
            </w:r>
            <w:r w:rsidR="00253063">
              <w:rPr>
                <w:color w:val="000000" w:themeColor="text1"/>
                <w:sz w:val="20"/>
                <w:szCs w:val="20"/>
              </w:rPr>
              <w:t>.</w:t>
            </w:r>
            <w:r>
              <w:rPr>
                <w:color w:val="000000" w:themeColor="text1"/>
                <w:sz w:val="20"/>
                <w:szCs w:val="20"/>
              </w:rPr>
              <w:t>0</w:t>
            </w:r>
            <w:r w:rsidR="00253063">
              <w:rPr>
                <w:color w:val="000000" w:themeColor="text1"/>
                <w:sz w:val="20"/>
                <w:szCs w:val="20"/>
              </w:rPr>
              <w:t>%</w:t>
            </w:r>
          </w:p>
        </w:tc>
        <w:tc>
          <w:tcPr>
            <w:tcW w:w="1376" w:type="dxa"/>
          </w:tcPr>
          <w:p w14:paraId="77C35618" w14:textId="0D579E3E" w:rsidR="003130EC" w:rsidRDefault="00C41E08" w:rsidP="003A529D">
            <w:pPr>
              <w:autoSpaceDE w:val="0"/>
              <w:autoSpaceDN w:val="0"/>
              <w:adjustRightInd w:val="0"/>
              <w:jc w:val="both"/>
              <w:rPr>
                <w:color w:val="000000" w:themeColor="text1"/>
                <w:sz w:val="20"/>
                <w:szCs w:val="20"/>
              </w:rPr>
            </w:pPr>
            <w:r>
              <w:rPr>
                <w:color w:val="000000" w:themeColor="text1"/>
                <w:sz w:val="20"/>
                <w:szCs w:val="20"/>
              </w:rPr>
              <w:t>20</w:t>
            </w:r>
            <w:r w:rsidR="00253063">
              <w:rPr>
                <w:color w:val="000000" w:themeColor="text1"/>
                <w:sz w:val="20"/>
                <w:szCs w:val="20"/>
              </w:rPr>
              <w:t>.5%</w:t>
            </w:r>
          </w:p>
        </w:tc>
        <w:tc>
          <w:tcPr>
            <w:tcW w:w="1376" w:type="dxa"/>
          </w:tcPr>
          <w:p w14:paraId="1BCAD307" w14:textId="100019F9" w:rsidR="003130EC" w:rsidRDefault="00C41E08" w:rsidP="003A529D">
            <w:pPr>
              <w:autoSpaceDE w:val="0"/>
              <w:autoSpaceDN w:val="0"/>
              <w:adjustRightInd w:val="0"/>
              <w:jc w:val="both"/>
              <w:rPr>
                <w:color w:val="000000" w:themeColor="text1"/>
                <w:sz w:val="20"/>
                <w:szCs w:val="20"/>
              </w:rPr>
            </w:pPr>
            <w:r>
              <w:rPr>
                <w:color w:val="000000" w:themeColor="text1"/>
                <w:sz w:val="20"/>
                <w:szCs w:val="20"/>
              </w:rPr>
              <w:t>8</w:t>
            </w:r>
            <w:r w:rsidR="00253063">
              <w:rPr>
                <w:color w:val="000000" w:themeColor="text1"/>
                <w:sz w:val="20"/>
                <w:szCs w:val="20"/>
              </w:rPr>
              <w:t>.5%</w:t>
            </w:r>
          </w:p>
        </w:tc>
      </w:tr>
      <w:tr w:rsidR="003130EC" w14:paraId="410705E5" w14:textId="77777777" w:rsidTr="003A529D">
        <w:tc>
          <w:tcPr>
            <w:tcW w:w="1375" w:type="dxa"/>
          </w:tcPr>
          <w:p w14:paraId="788CE5B9" w14:textId="77777777" w:rsidR="003130EC" w:rsidRDefault="003130EC" w:rsidP="003A529D">
            <w:pPr>
              <w:autoSpaceDE w:val="0"/>
              <w:autoSpaceDN w:val="0"/>
              <w:adjustRightInd w:val="0"/>
              <w:jc w:val="both"/>
              <w:rPr>
                <w:color w:val="000000" w:themeColor="text1"/>
                <w:sz w:val="20"/>
                <w:szCs w:val="20"/>
              </w:rPr>
            </w:pPr>
            <w:r>
              <w:rPr>
                <w:color w:val="000000" w:themeColor="text1"/>
                <w:sz w:val="20"/>
                <w:szCs w:val="20"/>
              </w:rPr>
              <w:t>Orientation Z</w:t>
            </w:r>
          </w:p>
        </w:tc>
        <w:tc>
          <w:tcPr>
            <w:tcW w:w="1376" w:type="dxa"/>
          </w:tcPr>
          <w:p w14:paraId="5055ED8E" w14:textId="04A7D7AC" w:rsidR="003130EC" w:rsidRDefault="00B7475A" w:rsidP="003A529D">
            <w:pPr>
              <w:autoSpaceDE w:val="0"/>
              <w:autoSpaceDN w:val="0"/>
              <w:adjustRightInd w:val="0"/>
              <w:jc w:val="both"/>
              <w:rPr>
                <w:color w:val="000000" w:themeColor="text1"/>
                <w:sz w:val="20"/>
                <w:szCs w:val="20"/>
              </w:rPr>
            </w:pPr>
            <w:r>
              <w:rPr>
                <w:color w:val="000000" w:themeColor="text1"/>
                <w:sz w:val="20"/>
                <w:szCs w:val="20"/>
              </w:rPr>
              <w:t>9</w:t>
            </w:r>
            <w:r w:rsidR="002843DB">
              <w:rPr>
                <w:color w:val="000000" w:themeColor="text1"/>
                <w:sz w:val="20"/>
                <w:szCs w:val="20"/>
              </w:rPr>
              <w:t>.</w:t>
            </w:r>
            <w:r>
              <w:rPr>
                <w:color w:val="000000" w:themeColor="text1"/>
                <w:sz w:val="20"/>
                <w:szCs w:val="20"/>
              </w:rPr>
              <w:t>1</w:t>
            </w:r>
            <w:r w:rsidR="002843DB">
              <w:rPr>
                <w:color w:val="000000" w:themeColor="text1"/>
                <w:sz w:val="20"/>
                <w:szCs w:val="20"/>
              </w:rPr>
              <w:t>%</w:t>
            </w:r>
          </w:p>
        </w:tc>
        <w:tc>
          <w:tcPr>
            <w:tcW w:w="1376" w:type="dxa"/>
          </w:tcPr>
          <w:p w14:paraId="0B874A77" w14:textId="3A96FDA2" w:rsidR="003130EC" w:rsidRDefault="00B7475A" w:rsidP="003A529D">
            <w:pPr>
              <w:autoSpaceDE w:val="0"/>
              <w:autoSpaceDN w:val="0"/>
              <w:adjustRightInd w:val="0"/>
              <w:jc w:val="both"/>
              <w:rPr>
                <w:color w:val="000000" w:themeColor="text1"/>
                <w:sz w:val="20"/>
                <w:szCs w:val="20"/>
              </w:rPr>
            </w:pPr>
            <w:r>
              <w:rPr>
                <w:color w:val="000000" w:themeColor="text1"/>
                <w:sz w:val="20"/>
                <w:szCs w:val="20"/>
              </w:rPr>
              <w:t>1</w:t>
            </w:r>
            <w:r w:rsidR="002843DB">
              <w:rPr>
                <w:color w:val="000000" w:themeColor="text1"/>
                <w:sz w:val="20"/>
                <w:szCs w:val="20"/>
              </w:rPr>
              <w:t>7.</w:t>
            </w:r>
            <w:r>
              <w:rPr>
                <w:color w:val="000000" w:themeColor="text1"/>
                <w:sz w:val="20"/>
                <w:szCs w:val="20"/>
              </w:rPr>
              <w:t>7</w:t>
            </w:r>
            <w:r w:rsidR="002843DB">
              <w:rPr>
                <w:color w:val="000000" w:themeColor="text1"/>
                <w:sz w:val="20"/>
                <w:szCs w:val="20"/>
              </w:rPr>
              <w:t>%</w:t>
            </w:r>
          </w:p>
        </w:tc>
        <w:tc>
          <w:tcPr>
            <w:tcW w:w="1376" w:type="dxa"/>
          </w:tcPr>
          <w:p w14:paraId="60405D98" w14:textId="7EC2B9EB" w:rsidR="003130EC" w:rsidRDefault="00B7475A" w:rsidP="003A529D">
            <w:pPr>
              <w:autoSpaceDE w:val="0"/>
              <w:autoSpaceDN w:val="0"/>
              <w:adjustRightInd w:val="0"/>
              <w:jc w:val="both"/>
              <w:rPr>
                <w:color w:val="000000" w:themeColor="text1"/>
                <w:sz w:val="20"/>
                <w:szCs w:val="20"/>
              </w:rPr>
            </w:pPr>
            <w:r>
              <w:rPr>
                <w:color w:val="000000" w:themeColor="text1"/>
                <w:sz w:val="20"/>
                <w:szCs w:val="20"/>
              </w:rPr>
              <w:t>22</w:t>
            </w:r>
            <w:r w:rsidR="002843DB">
              <w:rPr>
                <w:color w:val="000000" w:themeColor="text1"/>
                <w:sz w:val="20"/>
                <w:szCs w:val="20"/>
              </w:rPr>
              <w:t>.</w:t>
            </w:r>
            <w:r>
              <w:rPr>
                <w:color w:val="000000" w:themeColor="text1"/>
                <w:sz w:val="20"/>
                <w:szCs w:val="20"/>
              </w:rPr>
              <w:t>7</w:t>
            </w:r>
            <w:r w:rsidR="002843DB">
              <w:rPr>
                <w:color w:val="000000" w:themeColor="text1"/>
                <w:sz w:val="20"/>
                <w:szCs w:val="20"/>
              </w:rPr>
              <w:t>%</w:t>
            </w:r>
          </w:p>
        </w:tc>
        <w:tc>
          <w:tcPr>
            <w:tcW w:w="1376" w:type="dxa"/>
          </w:tcPr>
          <w:p w14:paraId="20536A0F" w14:textId="5AC88FB3" w:rsidR="003130EC" w:rsidRDefault="00B7475A" w:rsidP="003A529D">
            <w:pPr>
              <w:autoSpaceDE w:val="0"/>
              <w:autoSpaceDN w:val="0"/>
              <w:adjustRightInd w:val="0"/>
              <w:jc w:val="both"/>
              <w:rPr>
                <w:color w:val="000000" w:themeColor="text1"/>
                <w:sz w:val="20"/>
                <w:szCs w:val="20"/>
              </w:rPr>
            </w:pPr>
            <w:r>
              <w:rPr>
                <w:color w:val="000000" w:themeColor="text1"/>
                <w:sz w:val="20"/>
                <w:szCs w:val="20"/>
              </w:rPr>
              <w:t>22</w:t>
            </w:r>
            <w:r w:rsidR="002843DB">
              <w:rPr>
                <w:color w:val="000000" w:themeColor="text1"/>
                <w:sz w:val="20"/>
                <w:szCs w:val="20"/>
              </w:rPr>
              <w:t>.</w:t>
            </w:r>
            <w:r>
              <w:rPr>
                <w:color w:val="000000" w:themeColor="text1"/>
                <w:sz w:val="20"/>
                <w:szCs w:val="20"/>
              </w:rPr>
              <w:t>9</w:t>
            </w:r>
            <w:r w:rsidR="002843DB">
              <w:rPr>
                <w:color w:val="000000" w:themeColor="text1"/>
                <w:sz w:val="20"/>
                <w:szCs w:val="20"/>
              </w:rPr>
              <w:t>%</w:t>
            </w:r>
          </w:p>
        </w:tc>
        <w:tc>
          <w:tcPr>
            <w:tcW w:w="1376" w:type="dxa"/>
          </w:tcPr>
          <w:p w14:paraId="3B18931F" w14:textId="111F0AAB" w:rsidR="003130EC" w:rsidRDefault="002843DB" w:rsidP="003A529D">
            <w:pPr>
              <w:autoSpaceDE w:val="0"/>
              <w:autoSpaceDN w:val="0"/>
              <w:adjustRightInd w:val="0"/>
              <w:jc w:val="both"/>
              <w:rPr>
                <w:color w:val="000000" w:themeColor="text1"/>
                <w:sz w:val="20"/>
                <w:szCs w:val="20"/>
              </w:rPr>
            </w:pPr>
            <w:r>
              <w:rPr>
                <w:color w:val="000000" w:themeColor="text1"/>
                <w:sz w:val="20"/>
                <w:szCs w:val="20"/>
              </w:rPr>
              <w:t>1</w:t>
            </w:r>
            <w:r w:rsidR="00B7475A">
              <w:rPr>
                <w:color w:val="000000" w:themeColor="text1"/>
                <w:sz w:val="20"/>
                <w:szCs w:val="20"/>
              </w:rPr>
              <w:t>7</w:t>
            </w:r>
            <w:r>
              <w:rPr>
                <w:color w:val="000000" w:themeColor="text1"/>
                <w:sz w:val="20"/>
                <w:szCs w:val="20"/>
              </w:rPr>
              <w:t>.2%</w:t>
            </w:r>
          </w:p>
        </w:tc>
        <w:tc>
          <w:tcPr>
            <w:tcW w:w="1376" w:type="dxa"/>
          </w:tcPr>
          <w:p w14:paraId="38D0E5A7" w14:textId="365A0996" w:rsidR="003130EC" w:rsidRDefault="00B7475A" w:rsidP="003A529D">
            <w:pPr>
              <w:autoSpaceDE w:val="0"/>
              <w:autoSpaceDN w:val="0"/>
              <w:adjustRightInd w:val="0"/>
              <w:jc w:val="both"/>
              <w:rPr>
                <w:color w:val="000000" w:themeColor="text1"/>
                <w:sz w:val="20"/>
                <w:szCs w:val="20"/>
              </w:rPr>
            </w:pPr>
            <w:r>
              <w:rPr>
                <w:color w:val="000000" w:themeColor="text1"/>
                <w:sz w:val="20"/>
                <w:szCs w:val="20"/>
              </w:rPr>
              <w:t>8</w:t>
            </w:r>
            <w:r w:rsidR="002843DB">
              <w:rPr>
                <w:color w:val="000000" w:themeColor="text1"/>
                <w:sz w:val="20"/>
                <w:szCs w:val="20"/>
              </w:rPr>
              <w:t>.</w:t>
            </w:r>
            <w:r>
              <w:rPr>
                <w:color w:val="000000" w:themeColor="text1"/>
                <w:sz w:val="20"/>
                <w:szCs w:val="20"/>
              </w:rPr>
              <w:t>5</w:t>
            </w:r>
            <w:r w:rsidR="002843DB">
              <w:rPr>
                <w:color w:val="000000" w:themeColor="text1"/>
                <w:sz w:val="20"/>
                <w:szCs w:val="20"/>
              </w:rPr>
              <w:t>%</w:t>
            </w:r>
          </w:p>
        </w:tc>
      </w:tr>
    </w:tbl>
    <w:p w14:paraId="4579EDF2" w14:textId="77777777" w:rsidR="003130EC" w:rsidRDefault="003130EC" w:rsidP="003130EC">
      <w:pPr>
        <w:autoSpaceDE w:val="0"/>
        <w:autoSpaceDN w:val="0"/>
        <w:adjustRightInd w:val="0"/>
        <w:jc w:val="both"/>
        <w:rPr>
          <w:color w:val="000000" w:themeColor="text1"/>
          <w:sz w:val="20"/>
          <w:szCs w:val="20"/>
        </w:rPr>
      </w:pPr>
    </w:p>
    <w:p w14:paraId="71AA28E3" w14:textId="5C9D2B40" w:rsidR="003130EC" w:rsidRDefault="00250BE4" w:rsidP="003130EC">
      <w:pPr>
        <w:spacing w:before="100" w:beforeAutospacing="1" w:after="100"/>
        <w:jc w:val="center"/>
        <w:rPr>
          <w:color w:val="000000" w:themeColor="text1"/>
          <w:sz w:val="20"/>
          <w:szCs w:val="20"/>
        </w:rPr>
      </w:pPr>
      <w:r w:rsidRPr="00BE1002">
        <w:rPr>
          <w:color w:val="000000" w:themeColor="text1"/>
          <w:sz w:val="20"/>
          <w:szCs w:val="20"/>
        </w:rPr>
        <w:t>Table</w:t>
      </w:r>
      <w:r w:rsidR="003130EC" w:rsidRPr="00BE1002">
        <w:rPr>
          <w:color w:val="000000" w:themeColor="text1"/>
          <w:sz w:val="20"/>
          <w:szCs w:val="20"/>
        </w:rPr>
        <w:t xml:space="preserve"> </w:t>
      </w:r>
      <w:r w:rsidR="000E2040" w:rsidRPr="00BE1002">
        <w:rPr>
          <w:color w:val="000000" w:themeColor="text1"/>
          <w:sz w:val="20"/>
          <w:szCs w:val="20"/>
        </w:rPr>
        <w:t>4</w:t>
      </w:r>
      <w:r w:rsidR="003130EC" w:rsidRPr="00BE1002">
        <w:rPr>
          <w:color w:val="000000" w:themeColor="text1"/>
          <w:sz w:val="20"/>
          <w:szCs w:val="20"/>
        </w:rPr>
        <w:t xml:space="preserve">. Implementation 3, </w:t>
      </w:r>
      <w:r w:rsidR="00101DCE" w:rsidRPr="00BE1002">
        <w:rPr>
          <w:color w:val="000000" w:themeColor="text1"/>
          <w:sz w:val="20"/>
          <w:szCs w:val="20"/>
        </w:rPr>
        <w:t xml:space="preserve">coverage probability based on </w:t>
      </w:r>
      <w:r w:rsidR="003130EC" w:rsidRPr="00BE1002">
        <w:rPr>
          <w:color w:val="000000" w:themeColor="text1"/>
          <w:sz w:val="20"/>
          <w:szCs w:val="20"/>
        </w:rPr>
        <w:t>arithmetic mean</w:t>
      </w:r>
      <w:r w:rsidR="00DD4092" w:rsidRPr="00BE1002">
        <w:rPr>
          <w:color w:val="000000" w:themeColor="text1"/>
          <w:sz w:val="20"/>
          <w:szCs w:val="20"/>
        </w:rPr>
        <w:t xml:space="preserve"> combining</w:t>
      </w:r>
    </w:p>
    <w:tbl>
      <w:tblPr>
        <w:tblStyle w:val="TableGrid"/>
        <w:tblW w:w="0" w:type="auto"/>
        <w:tblLook w:val="04A0" w:firstRow="1" w:lastRow="0" w:firstColumn="1" w:lastColumn="0" w:noHBand="0" w:noVBand="1"/>
      </w:tblPr>
      <w:tblGrid>
        <w:gridCol w:w="1375"/>
        <w:gridCol w:w="1376"/>
        <w:gridCol w:w="1376"/>
        <w:gridCol w:w="1376"/>
        <w:gridCol w:w="1376"/>
        <w:gridCol w:w="1376"/>
        <w:gridCol w:w="1376"/>
      </w:tblGrid>
      <w:tr w:rsidR="003130EC" w14:paraId="5055D25D" w14:textId="77777777" w:rsidTr="003A529D">
        <w:tc>
          <w:tcPr>
            <w:tcW w:w="1375" w:type="dxa"/>
          </w:tcPr>
          <w:p w14:paraId="27EF93B6" w14:textId="77777777" w:rsidR="003130EC" w:rsidRDefault="003130EC" w:rsidP="003A529D">
            <w:pPr>
              <w:autoSpaceDE w:val="0"/>
              <w:autoSpaceDN w:val="0"/>
              <w:adjustRightInd w:val="0"/>
              <w:jc w:val="both"/>
              <w:rPr>
                <w:color w:val="000000" w:themeColor="text1"/>
                <w:sz w:val="20"/>
                <w:szCs w:val="20"/>
              </w:rPr>
            </w:pPr>
            <w:r>
              <w:rPr>
                <w:color w:val="000000" w:themeColor="text1"/>
                <w:sz w:val="20"/>
                <w:szCs w:val="20"/>
              </w:rPr>
              <w:t>AoA offset (degrees)</w:t>
            </w:r>
          </w:p>
        </w:tc>
        <w:tc>
          <w:tcPr>
            <w:tcW w:w="1376" w:type="dxa"/>
          </w:tcPr>
          <w:p w14:paraId="2D0281B6" w14:textId="77777777" w:rsidR="003130EC" w:rsidRDefault="003130EC" w:rsidP="003A529D">
            <w:pPr>
              <w:autoSpaceDE w:val="0"/>
              <w:autoSpaceDN w:val="0"/>
              <w:adjustRightInd w:val="0"/>
              <w:jc w:val="both"/>
              <w:rPr>
                <w:color w:val="000000" w:themeColor="text1"/>
                <w:sz w:val="20"/>
                <w:szCs w:val="20"/>
              </w:rPr>
            </w:pPr>
            <w:r>
              <w:rPr>
                <w:color w:val="000000" w:themeColor="text1"/>
                <w:sz w:val="20"/>
                <w:szCs w:val="20"/>
              </w:rPr>
              <w:t>30</w:t>
            </w:r>
          </w:p>
        </w:tc>
        <w:tc>
          <w:tcPr>
            <w:tcW w:w="1376" w:type="dxa"/>
          </w:tcPr>
          <w:p w14:paraId="5436FFBA" w14:textId="77777777" w:rsidR="003130EC" w:rsidRDefault="003130EC" w:rsidP="003A529D">
            <w:pPr>
              <w:autoSpaceDE w:val="0"/>
              <w:autoSpaceDN w:val="0"/>
              <w:adjustRightInd w:val="0"/>
              <w:jc w:val="both"/>
              <w:rPr>
                <w:color w:val="000000" w:themeColor="text1"/>
                <w:sz w:val="20"/>
                <w:szCs w:val="20"/>
              </w:rPr>
            </w:pPr>
            <w:r>
              <w:rPr>
                <w:color w:val="000000" w:themeColor="text1"/>
                <w:sz w:val="20"/>
                <w:szCs w:val="20"/>
              </w:rPr>
              <w:t>60</w:t>
            </w:r>
          </w:p>
        </w:tc>
        <w:tc>
          <w:tcPr>
            <w:tcW w:w="1376" w:type="dxa"/>
          </w:tcPr>
          <w:p w14:paraId="5CFD6FE4" w14:textId="77777777" w:rsidR="003130EC" w:rsidRDefault="003130EC" w:rsidP="003A529D">
            <w:pPr>
              <w:autoSpaceDE w:val="0"/>
              <w:autoSpaceDN w:val="0"/>
              <w:adjustRightInd w:val="0"/>
              <w:jc w:val="both"/>
              <w:rPr>
                <w:color w:val="000000" w:themeColor="text1"/>
                <w:sz w:val="20"/>
                <w:szCs w:val="20"/>
              </w:rPr>
            </w:pPr>
            <w:r>
              <w:rPr>
                <w:color w:val="000000" w:themeColor="text1"/>
                <w:sz w:val="20"/>
                <w:szCs w:val="20"/>
              </w:rPr>
              <w:t>90</w:t>
            </w:r>
          </w:p>
        </w:tc>
        <w:tc>
          <w:tcPr>
            <w:tcW w:w="1376" w:type="dxa"/>
          </w:tcPr>
          <w:p w14:paraId="01BA5832" w14:textId="77777777" w:rsidR="003130EC" w:rsidRDefault="003130EC" w:rsidP="003A529D">
            <w:pPr>
              <w:autoSpaceDE w:val="0"/>
              <w:autoSpaceDN w:val="0"/>
              <w:adjustRightInd w:val="0"/>
              <w:jc w:val="both"/>
              <w:rPr>
                <w:color w:val="000000" w:themeColor="text1"/>
                <w:sz w:val="20"/>
                <w:szCs w:val="20"/>
              </w:rPr>
            </w:pPr>
            <w:r>
              <w:rPr>
                <w:color w:val="000000" w:themeColor="text1"/>
                <w:sz w:val="20"/>
                <w:szCs w:val="20"/>
              </w:rPr>
              <w:t>120</w:t>
            </w:r>
          </w:p>
        </w:tc>
        <w:tc>
          <w:tcPr>
            <w:tcW w:w="1376" w:type="dxa"/>
          </w:tcPr>
          <w:p w14:paraId="64D62BE3" w14:textId="77777777" w:rsidR="003130EC" w:rsidRDefault="003130EC" w:rsidP="003A529D">
            <w:pPr>
              <w:autoSpaceDE w:val="0"/>
              <w:autoSpaceDN w:val="0"/>
              <w:adjustRightInd w:val="0"/>
              <w:jc w:val="both"/>
              <w:rPr>
                <w:color w:val="000000" w:themeColor="text1"/>
                <w:sz w:val="20"/>
                <w:szCs w:val="20"/>
              </w:rPr>
            </w:pPr>
            <w:r>
              <w:rPr>
                <w:color w:val="000000" w:themeColor="text1"/>
                <w:sz w:val="20"/>
                <w:szCs w:val="20"/>
              </w:rPr>
              <w:t>150</w:t>
            </w:r>
          </w:p>
        </w:tc>
        <w:tc>
          <w:tcPr>
            <w:tcW w:w="1376" w:type="dxa"/>
          </w:tcPr>
          <w:p w14:paraId="075E8660" w14:textId="77777777" w:rsidR="003130EC" w:rsidRDefault="003130EC" w:rsidP="003A529D">
            <w:pPr>
              <w:autoSpaceDE w:val="0"/>
              <w:autoSpaceDN w:val="0"/>
              <w:adjustRightInd w:val="0"/>
              <w:jc w:val="both"/>
              <w:rPr>
                <w:color w:val="000000" w:themeColor="text1"/>
                <w:sz w:val="20"/>
                <w:szCs w:val="20"/>
              </w:rPr>
            </w:pPr>
            <w:r>
              <w:rPr>
                <w:color w:val="000000" w:themeColor="text1"/>
                <w:sz w:val="20"/>
                <w:szCs w:val="20"/>
              </w:rPr>
              <w:t>180</w:t>
            </w:r>
          </w:p>
        </w:tc>
      </w:tr>
      <w:tr w:rsidR="003130EC" w14:paraId="46CD0D38" w14:textId="77777777" w:rsidTr="003A529D">
        <w:tc>
          <w:tcPr>
            <w:tcW w:w="1375" w:type="dxa"/>
          </w:tcPr>
          <w:p w14:paraId="07740A30" w14:textId="77777777" w:rsidR="003130EC" w:rsidRDefault="003130EC" w:rsidP="003A529D">
            <w:pPr>
              <w:autoSpaceDE w:val="0"/>
              <w:autoSpaceDN w:val="0"/>
              <w:adjustRightInd w:val="0"/>
              <w:jc w:val="center"/>
              <w:rPr>
                <w:color w:val="000000" w:themeColor="text1"/>
                <w:sz w:val="20"/>
                <w:szCs w:val="20"/>
              </w:rPr>
            </w:pPr>
            <w:r>
              <w:rPr>
                <w:color w:val="000000" w:themeColor="text1"/>
                <w:sz w:val="20"/>
                <w:szCs w:val="20"/>
              </w:rPr>
              <w:t>Orientation X</w:t>
            </w:r>
          </w:p>
        </w:tc>
        <w:tc>
          <w:tcPr>
            <w:tcW w:w="1376" w:type="dxa"/>
          </w:tcPr>
          <w:p w14:paraId="09B78318" w14:textId="52D46134" w:rsidR="003130EC" w:rsidRDefault="009B54F8" w:rsidP="003A529D">
            <w:pPr>
              <w:autoSpaceDE w:val="0"/>
              <w:autoSpaceDN w:val="0"/>
              <w:adjustRightInd w:val="0"/>
              <w:jc w:val="both"/>
              <w:rPr>
                <w:color w:val="000000" w:themeColor="text1"/>
                <w:sz w:val="20"/>
                <w:szCs w:val="20"/>
              </w:rPr>
            </w:pPr>
            <w:r>
              <w:rPr>
                <w:color w:val="000000" w:themeColor="text1"/>
                <w:sz w:val="20"/>
                <w:szCs w:val="20"/>
              </w:rPr>
              <w:t>0</w:t>
            </w:r>
            <w:r w:rsidR="00E85080">
              <w:rPr>
                <w:color w:val="000000" w:themeColor="text1"/>
                <w:sz w:val="20"/>
                <w:szCs w:val="20"/>
              </w:rPr>
              <w:t>.</w:t>
            </w:r>
            <w:r>
              <w:rPr>
                <w:color w:val="000000" w:themeColor="text1"/>
                <w:sz w:val="20"/>
                <w:szCs w:val="20"/>
              </w:rPr>
              <w:t>8</w:t>
            </w:r>
            <w:r w:rsidR="00E85080">
              <w:rPr>
                <w:color w:val="000000" w:themeColor="text1"/>
                <w:sz w:val="20"/>
                <w:szCs w:val="20"/>
              </w:rPr>
              <w:t>%</w:t>
            </w:r>
          </w:p>
        </w:tc>
        <w:tc>
          <w:tcPr>
            <w:tcW w:w="1376" w:type="dxa"/>
          </w:tcPr>
          <w:p w14:paraId="602CF746" w14:textId="281E9EE8" w:rsidR="003130EC" w:rsidRDefault="009B54F8" w:rsidP="003A529D">
            <w:pPr>
              <w:autoSpaceDE w:val="0"/>
              <w:autoSpaceDN w:val="0"/>
              <w:adjustRightInd w:val="0"/>
              <w:jc w:val="both"/>
              <w:rPr>
                <w:color w:val="000000" w:themeColor="text1"/>
                <w:sz w:val="20"/>
                <w:szCs w:val="20"/>
              </w:rPr>
            </w:pPr>
            <w:r>
              <w:rPr>
                <w:color w:val="000000" w:themeColor="text1"/>
                <w:sz w:val="20"/>
                <w:szCs w:val="20"/>
              </w:rPr>
              <w:t>1</w:t>
            </w:r>
            <w:r w:rsidR="00E85080">
              <w:rPr>
                <w:color w:val="000000" w:themeColor="text1"/>
                <w:sz w:val="20"/>
                <w:szCs w:val="20"/>
              </w:rPr>
              <w:t>.</w:t>
            </w:r>
            <w:r>
              <w:rPr>
                <w:color w:val="000000" w:themeColor="text1"/>
                <w:sz w:val="20"/>
                <w:szCs w:val="20"/>
              </w:rPr>
              <w:t>9</w:t>
            </w:r>
            <w:r w:rsidR="00E85080">
              <w:rPr>
                <w:color w:val="000000" w:themeColor="text1"/>
                <w:sz w:val="20"/>
                <w:szCs w:val="20"/>
              </w:rPr>
              <w:t>%</w:t>
            </w:r>
          </w:p>
        </w:tc>
        <w:tc>
          <w:tcPr>
            <w:tcW w:w="1376" w:type="dxa"/>
          </w:tcPr>
          <w:p w14:paraId="3817242D" w14:textId="6ACEFF30" w:rsidR="003130EC" w:rsidRDefault="009B54F8" w:rsidP="003A529D">
            <w:pPr>
              <w:autoSpaceDE w:val="0"/>
              <w:autoSpaceDN w:val="0"/>
              <w:adjustRightInd w:val="0"/>
              <w:jc w:val="both"/>
              <w:rPr>
                <w:color w:val="000000" w:themeColor="text1"/>
                <w:sz w:val="20"/>
                <w:szCs w:val="20"/>
              </w:rPr>
            </w:pPr>
            <w:r>
              <w:rPr>
                <w:color w:val="000000" w:themeColor="text1"/>
                <w:sz w:val="20"/>
                <w:szCs w:val="20"/>
              </w:rPr>
              <w:t>2</w:t>
            </w:r>
            <w:r w:rsidR="00E85080">
              <w:rPr>
                <w:color w:val="000000" w:themeColor="text1"/>
                <w:sz w:val="20"/>
                <w:szCs w:val="20"/>
              </w:rPr>
              <w:t>.</w:t>
            </w:r>
            <w:r>
              <w:rPr>
                <w:color w:val="000000" w:themeColor="text1"/>
                <w:sz w:val="20"/>
                <w:szCs w:val="20"/>
              </w:rPr>
              <w:t>5</w:t>
            </w:r>
            <w:r w:rsidR="00E85080">
              <w:rPr>
                <w:color w:val="000000" w:themeColor="text1"/>
                <w:sz w:val="20"/>
                <w:szCs w:val="20"/>
              </w:rPr>
              <w:t>%</w:t>
            </w:r>
          </w:p>
        </w:tc>
        <w:tc>
          <w:tcPr>
            <w:tcW w:w="1376" w:type="dxa"/>
          </w:tcPr>
          <w:p w14:paraId="6AD3B3D4" w14:textId="226937A8" w:rsidR="003130EC" w:rsidRDefault="009B54F8" w:rsidP="003A529D">
            <w:pPr>
              <w:autoSpaceDE w:val="0"/>
              <w:autoSpaceDN w:val="0"/>
              <w:adjustRightInd w:val="0"/>
              <w:jc w:val="both"/>
              <w:rPr>
                <w:color w:val="000000" w:themeColor="text1"/>
                <w:sz w:val="20"/>
                <w:szCs w:val="20"/>
              </w:rPr>
            </w:pPr>
            <w:r>
              <w:rPr>
                <w:color w:val="000000" w:themeColor="text1"/>
                <w:sz w:val="20"/>
                <w:szCs w:val="20"/>
              </w:rPr>
              <w:t>4</w:t>
            </w:r>
            <w:r w:rsidR="00E85080">
              <w:rPr>
                <w:color w:val="000000" w:themeColor="text1"/>
                <w:sz w:val="20"/>
                <w:szCs w:val="20"/>
              </w:rPr>
              <w:t>.</w:t>
            </w:r>
            <w:r>
              <w:rPr>
                <w:color w:val="000000" w:themeColor="text1"/>
                <w:sz w:val="20"/>
                <w:szCs w:val="20"/>
              </w:rPr>
              <w:t>5</w:t>
            </w:r>
            <w:r w:rsidR="00E85080">
              <w:rPr>
                <w:color w:val="000000" w:themeColor="text1"/>
                <w:sz w:val="20"/>
                <w:szCs w:val="20"/>
              </w:rPr>
              <w:t>%</w:t>
            </w:r>
          </w:p>
        </w:tc>
        <w:tc>
          <w:tcPr>
            <w:tcW w:w="1376" w:type="dxa"/>
          </w:tcPr>
          <w:p w14:paraId="56A6B1EB" w14:textId="5DADF732" w:rsidR="003130EC" w:rsidRDefault="009B54F8" w:rsidP="003A529D">
            <w:pPr>
              <w:autoSpaceDE w:val="0"/>
              <w:autoSpaceDN w:val="0"/>
              <w:adjustRightInd w:val="0"/>
              <w:jc w:val="both"/>
              <w:rPr>
                <w:color w:val="000000" w:themeColor="text1"/>
                <w:sz w:val="20"/>
                <w:szCs w:val="20"/>
              </w:rPr>
            </w:pPr>
            <w:r>
              <w:rPr>
                <w:color w:val="000000" w:themeColor="text1"/>
                <w:sz w:val="20"/>
                <w:szCs w:val="20"/>
              </w:rPr>
              <w:t>6</w:t>
            </w:r>
            <w:r w:rsidR="00E85080">
              <w:rPr>
                <w:color w:val="000000" w:themeColor="text1"/>
                <w:sz w:val="20"/>
                <w:szCs w:val="20"/>
              </w:rPr>
              <w:t>.</w:t>
            </w:r>
            <w:r>
              <w:rPr>
                <w:color w:val="000000" w:themeColor="text1"/>
                <w:sz w:val="20"/>
                <w:szCs w:val="20"/>
              </w:rPr>
              <w:t>4</w:t>
            </w:r>
            <w:r w:rsidR="00E85080">
              <w:rPr>
                <w:color w:val="000000" w:themeColor="text1"/>
                <w:sz w:val="20"/>
                <w:szCs w:val="20"/>
              </w:rPr>
              <w:t>%</w:t>
            </w:r>
          </w:p>
        </w:tc>
        <w:tc>
          <w:tcPr>
            <w:tcW w:w="1376" w:type="dxa"/>
          </w:tcPr>
          <w:p w14:paraId="54045F68" w14:textId="69D43CEF" w:rsidR="003130EC" w:rsidRDefault="009B54F8" w:rsidP="003A529D">
            <w:pPr>
              <w:autoSpaceDE w:val="0"/>
              <w:autoSpaceDN w:val="0"/>
              <w:adjustRightInd w:val="0"/>
              <w:jc w:val="both"/>
              <w:rPr>
                <w:color w:val="000000" w:themeColor="text1"/>
                <w:sz w:val="20"/>
                <w:szCs w:val="20"/>
              </w:rPr>
            </w:pPr>
            <w:r>
              <w:rPr>
                <w:color w:val="000000" w:themeColor="text1"/>
                <w:sz w:val="20"/>
                <w:szCs w:val="20"/>
              </w:rPr>
              <w:t>8</w:t>
            </w:r>
            <w:r w:rsidR="00E85080">
              <w:rPr>
                <w:color w:val="000000" w:themeColor="text1"/>
                <w:sz w:val="20"/>
                <w:szCs w:val="20"/>
              </w:rPr>
              <w:t>.</w:t>
            </w:r>
            <w:r>
              <w:rPr>
                <w:color w:val="000000" w:themeColor="text1"/>
                <w:sz w:val="20"/>
                <w:szCs w:val="20"/>
              </w:rPr>
              <w:t>1</w:t>
            </w:r>
            <w:r w:rsidR="00E85080">
              <w:rPr>
                <w:color w:val="000000" w:themeColor="text1"/>
                <w:sz w:val="20"/>
                <w:szCs w:val="20"/>
              </w:rPr>
              <w:t>%</w:t>
            </w:r>
          </w:p>
        </w:tc>
      </w:tr>
      <w:tr w:rsidR="003130EC" w14:paraId="44BF2CA6" w14:textId="77777777" w:rsidTr="003A529D">
        <w:tc>
          <w:tcPr>
            <w:tcW w:w="1375" w:type="dxa"/>
          </w:tcPr>
          <w:p w14:paraId="43810186" w14:textId="77777777" w:rsidR="003130EC" w:rsidRDefault="003130EC" w:rsidP="003A529D">
            <w:pPr>
              <w:autoSpaceDE w:val="0"/>
              <w:autoSpaceDN w:val="0"/>
              <w:adjustRightInd w:val="0"/>
              <w:jc w:val="both"/>
              <w:rPr>
                <w:color w:val="000000" w:themeColor="text1"/>
                <w:sz w:val="20"/>
                <w:szCs w:val="20"/>
              </w:rPr>
            </w:pPr>
            <w:r>
              <w:rPr>
                <w:color w:val="000000" w:themeColor="text1"/>
                <w:sz w:val="20"/>
                <w:szCs w:val="20"/>
              </w:rPr>
              <w:t>Orientation Y</w:t>
            </w:r>
          </w:p>
        </w:tc>
        <w:tc>
          <w:tcPr>
            <w:tcW w:w="1376" w:type="dxa"/>
          </w:tcPr>
          <w:p w14:paraId="472445E6" w14:textId="3F33439C" w:rsidR="003130EC" w:rsidRDefault="009B54F8" w:rsidP="003A529D">
            <w:pPr>
              <w:autoSpaceDE w:val="0"/>
              <w:autoSpaceDN w:val="0"/>
              <w:adjustRightInd w:val="0"/>
              <w:jc w:val="both"/>
              <w:rPr>
                <w:color w:val="000000" w:themeColor="text1"/>
                <w:sz w:val="20"/>
                <w:szCs w:val="20"/>
              </w:rPr>
            </w:pPr>
            <w:r>
              <w:rPr>
                <w:color w:val="000000" w:themeColor="text1"/>
                <w:sz w:val="20"/>
                <w:szCs w:val="20"/>
              </w:rPr>
              <w:t>6</w:t>
            </w:r>
            <w:r w:rsidR="00E85080">
              <w:rPr>
                <w:color w:val="000000" w:themeColor="text1"/>
                <w:sz w:val="20"/>
                <w:szCs w:val="20"/>
              </w:rPr>
              <w:t>.</w:t>
            </w:r>
            <w:r>
              <w:rPr>
                <w:color w:val="000000" w:themeColor="text1"/>
                <w:sz w:val="20"/>
                <w:szCs w:val="20"/>
              </w:rPr>
              <w:t>7</w:t>
            </w:r>
            <w:r w:rsidR="00E85080">
              <w:rPr>
                <w:color w:val="000000" w:themeColor="text1"/>
                <w:sz w:val="20"/>
                <w:szCs w:val="20"/>
              </w:rPr>
              <w:t>%</w:t>
            </w:r>
          </w:p>
        </w:tc>
        <w:tc>
          <w:tcPr>
            <w:tcW w:w="1376" w:type="dxa"/>
          </w:tcPr>
          <w:p w14:paraId="559A68B0" w14:textId="43046935" w:rsidR="003130EC" w:rsidRDefault="009B54F8" w:rsidP="003A529D">
            <w:pPr>
              <w:autoSpaceDE w:val="0"/>
              <w:autoSpaceDN w:val="0"/>
              <w:adjustRightInd w:val="0"/>
              <w:jc w:val="both"/>
              <w:rPr>
                <w:color w:val="000000" w:themeColor="text1"/>
                <w:sz w:val="20"/>
                <w:szCs w:val="20"/>
              </w:rPr>
            </w:pPr>
            <w:r>
              <w:rPr>
                <w:color w:val="000000" w:themeColor="text1"/>
                <w:sz w:val="20"/>
                <w:szCs w:val="20"/>
              </w:rPr>
              <w:t>12</w:t>
            </w:r>
            <w:r w:rsidR="00E85080">
              <w:rPr>
                <w:color w:val="000000" w:themeColor="text1"/>
                <w:sz w:val="20"/>
                <w:szCs w:val="20"/>
              </w:rPr>
              <w:t>.</w:t>
            </w:r>
            <w:r>
              <w:rPr>
                <w:color w:val="000000" w:themeColor="text1"/>
                <w:sz w:val="20"/>
                <w:szCs w:val="20"/>
              </w:rPr>
              <w:t>9</w:t>
            </w:r>
            <w:r w:rsidR="00E85080">
              <w:rPr>
                <w:color w:val="000000" w:themeColor="text1"/>
                <w:sz w:val="20"/>
                <w:szCs w:val="20"/>
              </w:rPr>
              <w:t>%</w:t>
            </w:r>
          </w:p>
        </w:tc>
        <w:tc>
          <w:tcPr>
            <w:tcW w:w="1376" w:type="dxa"/>
          </w:tcPr>
          <w:p w14:paraId="1FAF0381" w14:textId="05113D4B" w:rsidR="003130EC" w:rsidRDefault="0072285F" w:rsidP="003A529D">
            <w:pPr>
              <w:autoSpaceDE w:val="0"/>
              <w:autoSpaceDN w:val="0"/>
              <w:adjustRightInd w:val="0"/>
              <w:jc w:val="both"/>
              <w:rPr>
                <w:color w:val="000000" w:themeColor="text1"/>
                <w:sz w:val="20"/>
                <w:szCs w:val="20"/>
              </w:rPr>
            </w:pPr>
            <w:r>
              <w:rPr>
                <w:color w:val="000000" w:themeColor="text1"/>
                <w:sz w:val="20"/>
                <w:szCs w:val="20"/>
              </w:rPr>
              <w:t>17</w:t>
            </w:r>
            <w:r w:rsidR="00E85080">
              <w:rPr>
                <w:color w:val="000000" w:themeColor="text1"/>
                <w:sz w:val="20"/>
                <w:szCs w:val="20"/>
              </w:rPr>
              <w:t>.7%</w:t>
            </w:r>
          </w:p>
        </w:tc>
        <w:tc>
          <w:tcPr>
            <w:tcW w:w="1376" w:type="dxa"/>
          </w:tcPr>
          <w:p w14:paraId="18261DFE" w14:textId="17048538" w:rsidR="003130EC" w:rsidRDefault="0072285F" w:rsidP="003A529D">
            <w:pPr>
              <w:autoSpaceDE w:val="0"/>
              <w:autoSpaceDN w:val="0"/>
              <w:adjustRightInd w:val="0"/>
              <w:jc w:val="both"/>
              <w:rPr>
                <w:color w:val="000000" w:themeColor="text1"/>
                <w:sz w:val="20"/>
                <w:szCs w:val="20"/>
              </w:rPr>
            </w:pPr>
            <w:r>
              <w:rPr>
                <w:color w:val="000000" w:themeColor="text1"/>
                <w:sz w:val="20"/>
                <w:szCs w:val="20"/>
              </w:rPr>
              <w:t>16</w:t>
            </w:r>
            <w:r w:rsidR="00E85080">
              <w:rPr>
                <w:color w:val="000000" w:themeColor="text1"/>
                <w:sz w:val="20"/>
                <w:szCs w:val="20"/>
              </w:rPr>
              <w:t>.</w:t>
            </w:r>
            <w:r>
              <w:rPr>
                <w:color w:val="000000" w:themeColor="text1"/>
                <w:sz w:val="20"/>
                <w:szCs w:val="20"/>
              </w:rPr>
              <w:t>5</w:t>
            </w:r>
            <w:r w:rsidR="00E85080">
              <w:rPr>
                <w:color w:val="000000" w:themeColor="text1"/>
                <w:sz w:val="20"/>
                <w:szCs w:val="20"/>
              </w:rPr>
              <w:t>%</w:t>
            </w:r>
          </w:p>
        </w:tc>
        <w:tc>
          <w:tcPr>
            <w:tcW w:w="1376" w:type="dxa"/>
          </w:tcPr>
          <w:p w14:paraId="0959609C" w14:textId="1BD9CAD3" w:rsidR="003130EC" w:rsidRDefault="0072285F" w:rsidP="003A529D">
            <w:pPr>
              <w:autoSpaceDE w:val="0"/>
              <w:autoSpaceDN w:val="0"/>
              <w:adjustRightInd w:val="0"/>
              <w:jc w:val="both"/>
              <w:rPr>
                <w:color w:val="000000" w:themeColor="text1"/>
                <w:sz w:val="20"/>
                <w:szCs w:val="20"/>
              </w:rPr>
            </w:pPr>
            <w:r>
              <w:rPr>
                <w:color w:val="000000" w:themeColor="text1"/>
                <w:sz w:val="20"/>
                <w:szCs w:val="20"/>
              </w:rPr>
              <w:t>10</w:t>
            </w:r>
            <w:r w:rsidR="00E85080">
              <w:rPr>
                <w:color w:val="000000" w:themeColor="text1"/>
                <w:sz w:val="20"/>
                <w:szCs w:val="20"/>
              </w:rPr>
              <w:t>.</w:t>
            </w:r>
            <w:r>
              <w:rPr>
                <w:color w:val="000000" w:themeColor="text1"/>
                <w:sz w:val="20"/>
                <w:szCs w:val="20"/>
              </w:rPr>
              <w:t>5</w:t>
            </w:r>
            <w:r w:rsidR="00E85080">
              <w:rPr>
                <w:color w:val="000000" w:themeColor="text1"/>
                <w:sz w:val="20"/>
                <w:szCs w:val="20"/>
              </w:rPr>
              <w:t>%</w:t>
            </w:r>
          </w:p>
        </w:tc>
        <w:tc>
          <w:tcPr>
            <w:tcW w:w="1376" w:type="dxa"/>
          </w:tcPr>
          <w:p w14:paraId="44DBF127" w14:textId="3F2E3DDA" w:rsidR="003130EC" w:rsidRDefault="0072285F" w:rsidP="003A529D">
            <w:pPr>
              <w:autoSpaceDE w:val="0"/>
              <w:autoSpaceDN w:val="0"/>
              <w:adjustRightInd w:val="0"/>
              <w:jc w:val="both"/>
              <w:rPr>
                <w:color w:val="000000" w:themeColor="text1"/>
                <w:sz w:val="20"/>
                <w:szCs w:val="20"/>
              </w:rPr>
            </w:pPr>
            <w:r>
              <w:rPr>
                <w:color w:val="000000" w:themeColor="text1"/>
                <w:sz w:val="20"/>
                <w:szCs w:val="20"/>
              </w:rPr>
              <w:t>8</w:t>
            </w:r>
            <w:r w:rsidR="00E85080">
              <w:rPr>
                <w:color w:val="000000" w:themeColor="text1"/>
                <w:sz w:val="20"/>
                <w:szCs w:val="20"/>
              </w:rPr>
              <w:t>.</w:t>
            </w:r>
            <w:r>
              <w:rPr>
                <w:color w:val="000000" w:themeColor="text1"/>
                <w:sz w:val="20"/>
                <w:szCs w:val="20"/>
              </w:rPr>
              <w:t>2</w:t>
            </w:r>
            <w:r w:rsidR="00E85080">
              <w:rPr>
                <w:color w:val="000000" w:themeColor="text1"/>
                <w:sz w:val="20"/>
                <w:szCs w:val="20"/>
              </w:rPr>
              <w:t>%</w:t>
            </w:r>
          </w:p>
        </w:tc>
      </w:tr>
      <w:tr w:rsidR="00CD7AE9" w14:paraId="512440E5" w14:textId="77777777" w:rsidTr="003A529D">
        <w:tc>
          <w:tcPr>
            <w:tcW w:w="1375" w:type="dxa"/>
          </w:tcPr>
          <w:p w14:paraId="7520C115" w14:textId="77777777" w:rsidR="00CD7AE9" w:rsidRDefault="00CD7AE9" w:rsidP="00CD7AE9">
            <w:pPr>
              <w:autoSpaceDE w:val="0"/>
              <w:autoSpaceDN w:val="0"/>
              <w:adjustRightInd w:val="0"/>
              <w:jc w:val="both"/>
              <w:rPr>
                <w:color w:val="000000" w:themeColor="text1"/>
                <w:sz w:val="20"/>
                <w:szCs w:val="20"/>
              </w:rPr>
            </w:pPr>
            <w:r>
              <w:rPr>
                <w:color w:val="000000" w:themeColor="text1"/>
                <w:sz w:val="20"/>
                <w:szCs w:val="20"/>
              </w:rPr>
              <w:t>Orientation Z</w:t>
            </w:r>
          </w:p>
        </w:tc>
        <w:tc>
          <w:tcPr>
            <w:tcW w:w="1376" w:type="dxa"/>
          </w:tcPr>
          <w:p w14:paraId="049C283C" w14:textId="5027E049" w:rsidR="00CD7AE9" w:rsidRDefault="009B54F8" w:rsidP="00CD7AE9">
            <w:pPr>
              <w:autoSpaceDE w:val="0"/>
              <w:autoSpaceDN w:val="0"/>
              <w:adjustRightInd w:val="0"/>
              <w:jc w:val="both"/>
              <w:rPr>
                <w:color w:val="000000" w:themeColor="text1"/>
                <w:sz w:val="20"/>
                <w:szCs w:val="20"/>
              </w:rPr>
            </w:pPr>
            <w:r>
              <w:rPr>
                <w:color w:val="000000" w:themeColor="text1"/>
                <w:sz w:val="20"/>
                <w:szCs w:val="20"/>
              </w:rPr>
              <w:t>5</w:t>
            </w:r>
            <w:r w:rsidR="00CD7AE9">
              <w:rPr>
                <w:color w:val="000000" w:themeColor="text1"/>
                <w:sz w:val="20"/>
                <w:szCs w:val="20"/>
              </w:rPr>
              <w:t>.</w:t>
            </w:r>
            <w:r>
              <w:rPr>
                <w:color w:val="000000" w:themeColor="text1"/>
                <w:sz w:val="20"/>
                <w:szCs w:val="20"/>
              </w:rPr>
              <w:t>1</w:t>
            </w:r>
            <w:r w:rsidR="00CD7AE9">
              <w:rPr>
                <w:color w:val="000000" w:themeColor="text1"/>
                <w:sz w:val="20"/>
                <w:szCs w:val="20"/>
              </w:rPr>
              <w:t>%</w:t>
            </w:r>
          </w:p>
        </w:tc>
        <w:tc>
          <w:tcPr>
            <w:tcW w:w="1376" w:type="dxa"/>
          </w:tcPr>
          <w:p w14:paraId="75C044F5" w14:textId="51A19B45" w:rsidR="00CD7AE9" w:rsidRDefault="009B54F8" w:rsidP="00CD7AE9">
            <w:pPr>
              <w:autoSpaceDE w:val="0"/>
              <w:autoSpaceDN w:val="0"/>
              <w:adjustRightInd w:val="0"/>
              <w:jc w:val="both"/>
              <w:rPr>
                <w:color w:val="000000" w:themeColor="text1"/>
                <w:sz w:val="20"/>
                <w:szCs w:val="20"/>
              </w:rPr>
            </w:pPr>
            <w:r>
              <w:rPr>
                <w:color w:val="000000" w:themeColor="text1"/>
                <w:sz w:val="20"/>
                <w:szCs w:val="20"/>
              </w:rPr>
              <w:t>8</w:t>
            </w:r>
            <w:r w:rsidR="00CD7AE9">
              <w:rPr>
                <w:color w:val="000000" w:themeColor="text1"/>
                <w:sz w:val="20"/>
                <w:szCs w:val="20"/>
              </w:rPr>
              <w:t>.</w:t>
            </w:r>
            <w:r>
              <w:rPr>
                <w:color w:val="000000" w:themeColor="text1"/>
                <w:sz w:val="20"/>
                <w:szCs w:val="20"/>
              </w:rPr>
              <w:t>9</w:t>
            </w:r>
            <w:r w:rsidR="00CD7AE9">
              <w:rPr>
                <w:color w:val="000000" w:themeColor="text1"/>
                <w:sz w:val="20"/>
                <w:szCs w:val="20"/>
              </w:rPr>
              <w:t>%</w:t>
            </w:r>
          </w:p>
        </w:tc>
        <w:tc>
          <w:tcPr>
            <w:tcW w:w="1376" w:type="dxa"/>
          </w:tcPr>
          <w:p w14:paraId="6C226FED" w14:textId="5000EF43" w:rsidR="00CD7AE9" w:rsidRDefault="009B54F8" w:rsidP="00CD7AE9">
            <w:pPr>
              <w:autoSpaceDE w:val="0"/>
              <w:autoSpaceDN w:val="0"/>
              <w:adjustRightInd w:val="0"/>
              <w:jc w:val="both"/>
              <w:rPr>
                <w:color w:val="000000" w:themeColor="text1"/>
                <w:sz w:val="20"/>
                <w:szCs w:val="20"/>
              </w:rPr>
            </w:pPr>
            <w:r>
              <w:rPr>
                <w:color w:val="000000" w:themeColor="text1"/>
                <w:sz w:val="20"/>
                <w:szCs w:val="20"/>
              </w:rPr>
              <w:t>11</w:t>
            </w:r>
            <w:r w:rsidR="00CD7AE9">
              <w:rPr>
                <w:color w:val="000000" w:themeColor="text1"/>
                <w:sz w:val="20"/>
                <w:szCs w:val="20"/>
              </w:rPr>
              <w:t>.</w:t>
            </w:r>
            <w:r>
              <w:rPr>
                <w:color w:val="000000" w:themeColor="text1"/>
                <w:sz w:val="20"/>
                <w:szCs w:val="20"/>
              </w:rPr>
              <w:t>3</w:t>
            </w:r>
            <w:r w:rsidR="00CD7AE9">
              <w:rPr>
                <w:color w:val="000000" w:themeColor="text1"/>
                <w:sz w:val="20"/>
                <w:szCs w:val="20"/>
              </w:rPr>
              <w:t>%</w:t>
            </w:r>
          </w:p>
        </w:tc>
        <w:tc>
          <w:tcPr>
            <w:tcW w:w="1376" w:type="dxa"/>
          </w:tcPr>
          <w:p w14:paraId="002CB9EF" w14:textId="02037218" w:rsidR="00CD7AE9" w:rsidRDefault="009B54F8" w:rsidP="00CD7AE9">
            <w:pPr>
              <w:autoSpaceDE w:val="0"/>
              <w:autoSpaceDN w:val="0"/>
              <w:adjustRightInd w:val="0"/>
              <w:jc w:val="both"/>
              <w:rPr>
                <w:color w:val="000000" w:themeColor="text1"/>
                <w:sz w:val="20"/>
                <w:szCs w:val="20"/>
              </w:rPr>
            </w:pPr>
            <w:r>
              <w:rPr>
                <w:color w:val="000000" w:themeColor="text1"/>
                <w:sz w:val="20"/>
                <w:szCs w:val="20"/>
              </w:rPr>
              <w:t>11</w:t>
            </w:r>
            <w:r w:rsidR="00CD7AE9">
              <w:rPr>
                <w:color w:val="000000" w:themeColor="text1"/>
                <w:sz w:val="20"/>
                <w:szCs w:val="20"/>
              </w:rPr>
              <w:t>.</w:t>
            </w:r>
            <w:r>
              <w:rPr>
                <w:color w:val="000000" w:themeColor="text1"/>
                <w:sz w:val="20"/>
                <w:szCs w:val="20"/>
              </w:rPr>
              <w:t>5</w:t>
            </w:r>
            <w:r w:rsidR="00CD7AE9">
              <w:rPr>
                <w:color w:val="000000" w:themeColor="text1"/>
                <w:sz w:val="20"/>
                <w:szCs w:val="20"/>
              </w:rPr>
              <w:t>%</w:t>
            </w:r>
          </w:p>
        </w:tc>
        <w:tc>
          <w:tcPr>
            <w:tcW w:w="1376" w:type="dxa"/>
          </w:tcPr>
          <w:p w14:paraId="4EE5A96A" w14:textId="54225062" w:rsidR="00CD7AE9" w:rsidRDefault="009B54F8" w:rsidP="00CD7AE9">
            <w:pPr>
              <w:autoSpaceDE w:val="0"/>
              <w:autoSpaceDN w:val="0"/>
              <w:adjustRightInd w:val="0"/>
              <w:jc w:val="both"/>
              <w:rPr>
                <w:color w:val="000000" w:themeColor="text1"/>
                <w:sz w:val="20"/>
                <w:szCs w:val="20"/>
              </w:rPr>
            </w:pPr>
            <w:r>
              <w:rPr>
                <w:color w:val="000000" w:themeColor="text1"/>
                <w:sz w:val="20"/>
                <w:szCs w:val="20"/>
              </w:rPr>
              <w:t>9</w:t>
            </w:r>
            <w:r w:rsidR="00CD7AE9">
              <w:rPr>
                <w:color w:val="000000" w:themeColor="text1"/>
                <w:sz w:val="20"/>
                <w:szCs w:val="20"/>
              </w:rPr>
              <w:t>.</w:t>
            </w:r>
            <w:r>
              <w:rPr>
                <w:color w:val="000000" w:themeColor="text1"/>
                <w:sz w:val="20"/>
                <w:szCs w:val="20"/>
              </w:rPr>
              <w:t>1</w:t>
            </w:r>
            <w:r w:rsidR="00CD7AE9">
              <w:rPr>
                <w:color w:val="000000" w:themeColor="text1"/>
                <w:sz w:val="20"/>
                <w:szCs w:val="20"/>
              </w:rPr>
              <w:t>%</w:t>
            </w:r>
          </w:p>
        </w:tc>
        <w:tc>
          <w:tcPr>
            <w:tcW w:w="1376" w:type="dxa"/>
          </w:tcPr>
          <w:p w14:paraId="5BA12C10" w14:textId="538797EE" w:rsidR="00CD7AE9" w:rsidRDefault="009B54F8" w:rsidP="00CD7AE9">
            <w:pPr>
              <w:autoSpaceDE w:val="0"/>
              <w:autoSpaceDN w:val="0"/>
              <w:adjustRightInd w:val="0"/>
              <w:jc w:val="both"/>
              <w:rPr>
                <w:color w:val="000000" w:themeColor="text1"/>
                <w:sz w:val="20"/>
                <w:szCs w:val="20"/>
              </w:rPr>
            </w:pPr>
            <w:r>
              <w:rPr>
                <w:color w:val="000000" w:themeColor="text1"/>
                <w:sz w:val="20"/>
                <w:szCs w:val="20"/>
              </w:rPr>
              <w:t>8</w:t>
            </w:r>
            <w:r w:rsidR="00CD7AE9">
              <w:rPr>
                <w:color w:val="000000" w:themeColor="text1"/>
                <w:sz w:val="20"/>
                <w:szCs w:val="20"/>
              </w:rPr>
              <w:t>.</w:t>
            </w:r>
            <w:r>
              <w:rPr>
                <w:color w:val="000000" w:themeColor="text1"/>
                <w:sz w:val="20"/>
                <w:szCs w:val="20"/>
              </w:rPr>
              <w:t>2</w:t>
            </w:r>
            <w:r w:rsidR="00CD7AE9">
              <w:rPr>
                <w:color w:val="000000" w:themeColor="text1"/>
                <w:sz w:val="20"/>
                <w:szCs w:val="20"/>
              </w:rPr>
              <w:t>%</w:t>
            </w:r>
          </w:p>
        </w:tc>
      </w:tr>
    </w:tbl>
    <w:p w14:paraId="384AD51F" w14:textId="77777777" w:rsidR="003130EC" w:rsidRDefault="003130EC" w:rsidP="004B786F">
      <w:pPr>
        <w:autoSpaceDE w:val="0"/>
        <w:autoSpaceDN w:val="0"/>
        <w:adjustRightInd w:val="0"/>
        <w:jc w:val="both"/>
        <w:rPr>
          <w:color w:val="000000" w:themeColor="text1"/>
          <w:sz w:val="20"/>
          <w:szCs w:val="20"/>
        </w:rPr>
      </w:pPr>
    </w:p>
    <w:p w14:paraId="6D8FFE61" w14:textId="77777777" w:rsidR="009E45BB" w:rsidRDefault="009E45BB" w:rsidP="004B786F">
      <w:pPr>
        <w:autoSpaceDE w:val="0"/>
        <w:autoSpaceDN w:val="0"/>
        <w:adjustRightInd w:val="0"/>
        <w:jc w:val="both"/>
        <w:rPr>
          <w:color w:val="000000" w:themeColor="text1"/>
          <w:sz w:val="20"/>
          <w:szCs w:val="20"/>
        </w:rPr>
      </w:pPr>
    </w:p>
    <w:p w14:paraId="7B02ADAD" w14:textId="6967BB6D" w:rsidR="00B827B4" w:rsidRPr="004D63B8" w:rsidRDefault="00B827B4" w:rsidP="00B827B4">
      <w:pPr>
        <w:autoSpaceDE w:val="0"/>
        <w:autoSpaceDN w:val="0"/>
        <w:adjustRightInd w:val="0"/>
        <w:jc w:val="both"/>
        <w:rPr>
          <w:rFonts w:ascii="Arial" w:hAnsi="Arial" w:cs="Arial"/>
          <w:color w:val="000000" w:themeColor="text1"/>
        </w:rPr>
      </w:pPr>
      <w:r w:rsidRPr="004D63B8">
        <w:rPr>
          <w:rFonts w:ascii="Arial" w:hAnsi="Arial" w:cs="Arial"/>
          <w:color w:val="000000" w:themeColor="text1"/>
        </w:rPr>
        <w:t>2.</w:t>
      </w:r>
      <w:r>
        <w:rPr>
          <w:rFonts w:ascii="Arial" w:hAnsi="Arial" w:cs="Arial"/>
          <w:color w:val="000000" w:themeColor="text1"/>
        </w:rPr>
        <w:t>1</w:t>
      </w:r>
      <w:r w:rsidRPr="004D63B8">
        <w:rPr>
          <w:rFonts w:ascii="Arial" w:hAnsi="Arial" w:cs="Arial"/>
          <w:color w:val="000000" w:themeColor="text1"/>
        </w:rPr>
        <w:t>.</w:t>
      </w:r>
      <w:r>
        <w:rPr>
          <w:rFonts w:ascii="Arial" w:hAnsi="Arial" w:cs="Arial"/>
          <w:color w:val="000000" w:themeColor="text1"/>
        </w:rPr>
        <w:t>3</w:t>
      </w:r>
      <w:r w:rsidRPr="004D63B8">
        <w:rPr>
          <w:rFonts w:ascii="Arial" w:hAnsi="Arial" w:cs="Arial"/>
          <w:color w:val="000000" w:themeColor="text1"/>
        </w:rPr>
        <w:t xml:space="preserve"> </w:t>
      </w:r>
      <w:r>
        <w:rPr>
          <w:rFonts w:ascii="Arial" w:hAnsi="Arial" w:cs="Arial"/>
          <w:color w:val="000000" w:themeColor="text1"/>
        </w:rPr>
        <w:t>Discussions based s</w:t>
      </w:r>
      <w:r>
        <w:rPr>
          <w:rFonts w:ascii="Arial" w:hAnsi="Arial" w:cs="Arial"/>
          <w:color w:val="000000" w:themeColor="text1"/>
        </w:rPr>
        <w:t>imulation results</w:t>
      </w:r>
    </w:p>
    <w:p w14:paraId="665C38FA" w14:textId="77777777" w:rsidR="00B827B4" w:rsidRDefault="00B827B4" w:rsidP="004B786F">
      <w:pPr>
        <w:autoSpaceDE w:val="0"/>
        <w:autoSpaceDN w:val="0"/>
        <w:adjustRightInd w:val="0"/>
        <w:jc w:val="both"/>
        <w:rPr>
          <w:color w:val="000000" w:themeColor="text1"/>
          <w:sz w:val="20"/>
          <w:szCs w:val="20"/>
        </w:rPr>
      </w:pPr>
    </w:p>
    <w:p w14:paraId="1AA770BB" w14:textId="2DF55572" w:rsidR="00DF7B3A" w:rsidRDefault="00B827B4" w:rsidP="00B827B4">
      <w:pPr>
        <w:autoSpaceDE w:val="0"/>
        <w:autoSpaceDN w:val="0"/>
        <w:adjustRightInd w:val="0"/>
        <w:jc w:val="both"/>
        <w:rPr>
          <w:color w:val="000000" w:themeColor="text1"/>
          <w:sz w:val="20"/>
          <w:szCs w:val="20"/>
        </w:rPr>
      </w:pPr>
      <w:r>
        <w:rPr>
          <w:color w:val="000000" w:themeColor="text1"/>
          <w:sz w:val="20"/>
          <w:szCs w:val="20"/>
        </w:rPr>
        <w:t>With the results in T</w:t>
      </w:r>
      <w:r w:rsidR="00F70817">
        <w:rPr>
          <w:color w:val="000000" w:themeColor="text1"/>
          <w:sz w:val="20"/>
          <w:szCs w:val="20"/>
        </w:rPr>
        <w:t xml:space="preserve">ables 1-4, </w:t>
      </w:r>
      <w:r>
        <w:rPr>
          <w:color w:val="000000" w:themeColor="text1"/>
          <w:sz w:val="20"/>
          <w:szCs w:val="20"/>
        </w:rPr>
        <w:t xml:space="preserve">we discuss several open issues. </w:t>
      </w:r>
    </w:p>
    <w:p w14:paraId="01F75728" w14:textId="77777777" w:rsidR="00B827B4" w:rsidRDefault="00B827B4" w:rsidP="00B827B4">
      <w:pPr>
        <w:autoSpaceDE w:val="0"/>
        <w:autoSpaceDN w:val="0"/>
        <w:adjustRightInd w:val="0"/>
        <w:jc w:val="both"/>
        <w:rPr>
          <w:color w:val="000000" w:themeColor="text1"/>
          <w:sz w:val="20"/>
          <w:szCs w:val="20"/>
        </w:rPr>
      </w:pPr>
    </w:p>
    <w:p w14:paraId="48F6BD47" w14:textId="3CC8225A" w:rsidR="00B827B4" w:rsidRPr="00B827B4" w:rsidRDefault="00B827B4" w:rsidP="00B827B4">
      <w:pPr>
        <w:autoSpaceDE w:val="0"/>
        <w:autoSpaceDN w:val="0"/>
        <w:adjustRightInd w:val="0"/>
        <w:jc w:val="both"/>
        <w:rPr>
          <w:color w:val="000000" w:themeColor="text1"/>
          <w:sz w:val="20"/>
          <w:szCs w:val="20"/>
          <w:u w:val="single"/>
        </w:rPr>
      </w:pPr>
      <w:r w:rsidRPr="00B827B4">
        <w:rPr>
          <w:color w:val="000000" w:themeColor="text1"/>
          <w:sz w:val="20"/>
          <w:szCs w:val="20"/>
          <w:u w:val="single"/>
        </w:rPr>
        <w:t>Calibration</w:t>
      </w:r>
    </w:p>
    <w:p w14:paraId="34E7071D" w14:textId="77777777" w:rsidR="00B827B4" w:rsidRDefault="00B827B4" w:rsidP="00B827B4">
      <w:pPr>
        <w:autoSpaceDE w:val="0"/>
        <w:autoSpaceDN w:val="0"/>
        <w:adjustRightInd w:val="0"/>
        <w:jc w:val="both"/>
        <w:rPr>
          <w:color w:val="000000" w:themeColor="text1"/>
          <w:sz w:val="20"/>
          <w:szCs w:val="20"/>
        </w:rPr>
      </w:pPr>
    </w:p>
    <w:p w14:paraId="3E14BA48" w14:textId="5E6BBDA6" w:rsidR="000D1A01" w:rsidRDefault="000D1A01" w:rsidP="00B827B4">
      <w:pPr>
        <w:autoSpaceDE w:val="0"/>
        <w:autoSpaceDN w:val="0"/>
        <w:adjustRightInd w:val="0"/>
        <w:jc w:val="both"/>
        <w:rPr>
          <w:color w:val="000000" w:themeColor="text1"/>
          <w:sz w:val="20"/>
          <w:szCs w:val="20"/>
        </w:rPr>
      </w:pPr>
      <w:r>
        <w:rPr>
          <w:color w:val="000000" w:themeColor="text1"/>
          <w:sz w:val="20"/>
          <w:szCs w:val="20"/>
        </w:rPr>
        <w:t>T</w:t>
      </w:r>
      <w:r w:rsidR="00D81E2A">
        <w:rPr>
          <w:color w:val="000000" w:themeColor="text1"/>
          <w:sz w:val="20"/>
          <w:szCs w:val="20"/>
        </w:rPr>
        <w:t>he following options are captured in the WF [1]:</w:t>
      </w:r>
    </w:p>
    <w:p w14:paraId="73E5FBE7" w14:textId="77777777" w:rsidR="000D1A01" w:rsidRPr="00561E07" w:rsidRDefault="000D1A01" w:rsidP="000D1A01">
      <w:pPr>
        <w:pStyle w:val="Heading3"/>
        <w:ind w:left="0" w:firstLine="0"/>
        <w:rPr>
          <w:i/>
          <w:iCs/>
          <w:sz w:val="20"/>
        </w:rPr>
      </w:pPr>
      <w:r w:rsidRPr="00561E07">
        <w:rPr>
          <w:i/>
          <w:iCs/>
          <w:sz w:val="20"/>
        </w:rPr>
        <w:t>3.12 Simulation detail: Alternative calibration for legacy spherical coverage</w:t>
      </w:r>
    </w:p>
    <w:p w14:paraId="58FDB597" w14:textId="77777777" w:rsidR="000D1A01" w:rsidRPr="00561E07" w:rsidRDefault="000D1A01" w:rsidP="000D1A01">
      <w:pPr>
        <w:rPr>
          <w:i/>
          <w:iCs/>
          <w:color w:val="2E74B5" w:themeColor="accent5" w:themeShade="BF"/>
          <w:sz w:val="20"/>
          <w:szCs w:val="20"/>
        </w:rPr>
      </w:pPr>
      <w:r w:rsidRPr="00561E07">
        <w:rPr>
          <w:i/>
          <w:iCs/>
          <w:color w:val="2E74B5" w:themeColor="accent5" w:themeShade="BF"/>
          <w:sz w:val="20"/>
          <w:szCs w:val="20"/>
        </w:rPr>
        <w:t>Motivation:</w:t>
      </w:r>
    </w:p>
    <w:p w14:paraId="182C589F" w14:textId="77777777" w:rsidR="000D1A01" w:rsidRPr="00561E07" w:rsidRDefault="000D1A01" w:rsidP="000D1A01">
      <w:pPr>
        <w:rPr>
          <w:i/>
          <w:iCs/>
          <w:color w:val="2E74B5" w:themeColor="accent5" w:themeShade="BF"/>
          <w:sz w:val="20"/>
          <w:szCs w:val="20"/>
        </w:rPr>
      </w:pPr>
      <w:r w:rsidRPr="00561E07">
        <w:rPr>
          <w:i/>
          <w:iCs/>
          <w:sz w:val="20"/>
          <w:szCs w:val="20"/>
        </w:rPr>
        <w:t xml:space="preserve">Sometimes ... cannot meet both REFSENS and spherical coverage gain drop at the same time. </w:t>
      </w:r>
      <w:r w:rsidRPr="00561E07">
        <w:rPr>
          <w:i/>
          <w:iCs/>
          <w:color w:val="2E74B5" w:themeColor="accent5" w:themeShade="BF"/>
          <w:sz w:val="20"/>
          <w:szCs w:val="20"/>
        </w:rPr>
        <w:t>(R4-2309284. R4-2309031)</w:t>
      </w:r>
    </w:p>
    <w:p w14:paraId="78507B6A" w14:textId="77777777" w:rsidR="000D1A01" w:rsidRPr="00561E07" w:rsidRDefault="000D1A01" w:rsidP="000D1A01">
      <w:pPr>
        <w:rPr>
          <w:i/>
          <w:iCs/>
          <w:color w:val="0070C0"/>
          <w:sz w:val="20"/>
          <w:szCs w:val="20"/>
        </w:rPr>
      </w:pPr>
      <w:r w:rsidRPr="00561E07">
        <w:rPr>
          <w:i/>
          <w:iCs/>
          <w:color w:val="4472C4" w:themeColor="accent1"/>
          <w:sz w:val="20"/>
          <w:szCs w:val="20"/>
        </w:rPr>
        <w:t xml:space="preserve">  </w:t>
      </w:r>
      <w:r w:rsidRPr="00561E07">
        <w:rPr>
          <w:i/>
          <w:iCs/>
          <w:color w:val="0070C0"/>
          <w:sz w:val="20"/>
          <w:szCs w:val="20"/>
        </w:rPr>
        <w:t xml:space="preserve">Proposals </w:t>
      </w:r>
    </w:p>
    <w:p w14:paraId="429B7F6E" w14:textId="77777777" w:rsidR="000D1A01" w:rsidRPr="00561E07" w:rsidRDefault="000D1A01" w:rsidP="000D1A01">
      <w:pPr>
        <w:pStyle w:val="ListParagraph"/>
        <w:numPr>
          <w:ilvl w:val="0"/>
          <w:numId w:val="15"/>
        </w:numPr>
        <w:overflowPunct w:val="0"/>
        <w:autoSpaceDE w:val="0"/>
        <w:autoSpaceDN w:val="0"/>
        <w:adjustRightInd w:val="0"/>
        <w:spacing w:after="180"/>
        <w:ind w:left="644"/>
        <w:contextualSpacing w:val="0"/>
        <w:textAlignment w:val="baseline"/>
        <w:rPr>
          <w:i/>
          <w:iCs/>
          <w:color w:val="4472C4" w:themeColor="accent1"/>
          <w:sz w:val="20"/>
          <w:szCs w:val="20"/>
        </w:rPr>
      </w:pPr>
      <w:r w:rsidRPr="00561E07">
        <w:rPr>
          <w:i/>
          <w:iCs/>
          <w:color w:val="0070C0"/>
          <w:sz w:val="20"/>
          <w:szCs w:val="20"/>
        </w:rPr>
        <w:t xml:space="preserve">Option 1: </w:t>
      </w:r>
      <w:r w:rsidRPr="00561E07">
        <w:rPr>
          <w:rFonts w:eastAsia="Yu Mincho"/>
          <w:b/>
          <w:i/>
          <w:iCs/>
          <w:sz w:val="20"/>
          <w:szCs w:val="20"/>
        </w:rPr>
        <w:t>Only perform the calibration on the peak EIS direction according to the Refsens level</w:t>
      </w:r>
      <w:r w:rsidRPr="00561E07">
        <w:rPr>
          <w:i/>
          <w:iCs/>
          <w:sz w:val="20"/>
          <w:szCs w:val="20"/>
        </w:rPr>
        <w:t xml:space="preserve">. </w:t>
      </w:r>
      <w:r w:rsidRPr="00561E07">
        <w:rPr>
          <w:i/>
          <w:iCs/>
          <w:color w:val="4472C4" w:themeColor="accent1"/>
          <w:sz w:val="20"/>
          <w:szCs w:val="20"/>
        </w:rPr>
        <w:t>(R4-2309031)</w:t>
      </w:r>
    </w:p>
    <w:p w14:paraId="6274646B" w14:textId="77777777" w:rsidR="000D1A01" w:rsidRPr="00561E07" w:rsidRDefault="000D1A01" w:rsidP="000D1A01">
      <w:pPr>
        <w:pStyle w:val="ListParagraph"/>
        <w:numPr>
          <w:ilvl w:val="0"/>
          <w:numId w:val="15"/>
        </w:numPr>
        <w:overflowPunct w:val="0"/>
        <w:autoSpaceDE w:val="0"/>
        <w:autoSpaceDN w:val="0"/>
        <w:adjustRightInd w:val="0"/>
        <w:ind w:left="644"/>
        <w:contextualSpacing w:val="0"/>
        <w:textAlignment w:val="baseline"/>
        <w:rPr>
          <w:i/>
          <w:iCs/>
          <w:color w:val="4472C4" w:themeColor="accent1"/>
          <w:sz w:val="20"/>
          <w:szCs w:val="20"/>
        </w:rPr>
      </w:pPr>
      <w:r w:rsidRPr="00561E07">
        <w:rPr>
          <w:i/>
          <w:iCs/>
          <w:color w:val="0070C0"/>
          <w:sz w:val="20"/>
          <w:szCs w:val="20"/>
        </w:rPr>
        <w:t xml:space="preserve">Option 2: </w:t>
      </w:r>
      <w:r w:rsidRPr="00561E07">
        <w:rPr>
          <w:b/>
          <w:bCs/>
          <w:i/>
          <w:iCs/>
          <w:sz w:val="20"/>
          <w:szCs w:val="20"/>
        </w:rPr>
        <w:t xml:space="preserve">Meet one calibration condition </w:t>
      </w:r>
      <w:proofErr w:type="gramStart"/>
      <w:r w:rsidRPr="00561E07">
        <w:rPr>
          <w:b/>
          <w:bCs/>
          <w:i/>
          <w:iCs/>
          <w:sz w:val="20"/>
          <w:szCs w:val="20"/>
        </w:rPr>
        <w:t>as long as</w:t>
      </w:r>
      <w:proofErr w:type="gramEnd"/>
      <w:r w:rsidRPr="00561E07">
        <w:rPr>
          <w:b/>
          <w:bCs/>
          <w:i/>
          <w:iCs/>
          <w:sz w:val="20"/>
          <w:szCs w:val="20"/>
        </w:rPr>
        <w:t xml:space="preserve"> the other is met or exceeded</w:t>
      </w:r>
      <w:r w:rsidRPr="00561E07">
        <w:rPr>
          <w:i/>
          <w:iCs/>
          <w:sz w:val="20"/>
          <w:szCs w:val="20"/>
        </w:rPr>
        <w:t xml:space="preserve"> </w:t>
      </w:r>
      <w:r w:rsidRPr="00561E07">
        <w:rPr>
          <w:i/>
          <w:iCs/>
          <w:color w:val="4472C4" w:themeColor="accent1"/>
          <w:sz w:val="20"/>
          <w:szCs w:val="20"/>
        </w:rPr>
        <w:t>(R4-2309284)</w:t>
      </w:r>
    </w:p>
    <w:p w14:paraId="263D4553" w14:textId="77777777" w:rsidR="000D1A01" w:rsidRPr="00561E07" w:rsidRDefault="000D1A01" w:rsidP="000D1A01">
      <w:pPr>
        <w:pStyle w:val="ListParagraph"/>
        <w:numPr>
          <w:ilvl w:val="0"/>
          <w:numId w:val="15"/>
        </w:numPr>
        <w:overflowPunct w:val="0"/>
        <w:autoSpaceDE w:val="0"/>
        <w:autoSpaceDN w:val="0"/>
        <w:adjustRightInd w:val="0"/>
        <w:ind w:left="644"/>
        <w:contextualSpacing w:val="0"/>
        <w:textAlignment w:val="baseline"/>
        <w:rPr>
          <w:i/>
          <w:iCs/>
          <w:color w:val="4472C4" w:themeColor="accent1"/>
          <w:sz w:val="20"/>
          <w:szCs w:val="20"/>
        </w:rPr>
      </w:pPr>
      <w:r w:rsidRPr="00561E07">
        <w:rPr>
          <w:i/>
          <w:iCs/>
          <w:color w:val="0070C0"/>
          <w:sz w:val="20"/>
          <w:szCs w:val="20"/>
        </w:rPr>
        <w:t xml:space="preserve">Option 3: </w:t>
      </w:r>
      <w:r w:rsidRPr="00561E07">
        <w:rPr>
          <w:b/>
          <w:bCs/>
          <w:i/>
          <w:iCs/>
          <w:sz w:val="20"/>
          <w:szCs w:val="20"/>
        </w:rPr>
        <w:t>Only perform calibration on the spherical coverage</w:t>
      </w:r>
    </w:p>
    <w:p w14:paraId="17993C93" w14:textId="77777777" w:rsidR="000D1A01" w:rsidRPr="00561E07" w:rsidRDefault="000D1A01" w:rsidP="000D1A01">
      <w:pPr>
        <w:pStyle w:val="ListParagraph"/>
        <w:ind w:left="644"/>
        <w:rPr>
          <w:i/>
          <w:iCs/>
          <w:color w:val="4472C4" w:themeColor="accent1"/>
          <w:sz w:val="20"/>
          <w:szCs w:val="20"/>
        </w:rPr>
      </w:pPr>
    </w:p>
    <w:p w14:paraId="6CB58873" w14:textId="77777777" w:rsidR="000D1A01" w:rsidRPr="00561E07" w:rsidRDefault="000D1A01" w:rsidP="000D1A01">
      <w:pPr>
        <w:rPr>
          <w:rFonts w:eastAsia="DengXian"/>
          <w:b/>
          <w:i/>
          <w:iCs/>
          <w:color w:val="000000"/>
          <w:sz w:val="20"/>
          <w:szCs w:val="20"/>
        </w:rPr>
      </w:pPr>
      <w:r w:rsidRPr="00561E07">
        <w:rPr>
          <w:b/>
          <w:i/>
          <w:iCs/>
          <w:color w:val="000000"/>
          <w:sz w:val="20"/>
          <w:szCs w:val="20"/>
          <w:lang w:eastAsia="ko-KR"/>
        </w:rPr>
        <w:t>Agreement:</w:t>
      </w:r>
      <w:r w:rsidRPr="00561E07">
        <w:rPr>
          <w:rFonts w:eastAsia="DengXian" w:hint="eastAsia"/>
          <w:b/>
          <w:i/>
          <w:iCs/>
          <w:color w:val="000000"/>
          <w:sz w:val="20"/>
          <w:szCs w:val="20"/>
        </w:rPr>
        <w:t xml:space="preserve"> </w:t>
      </w:r>
    </w:p>
    <w:p w14:paraId="0B4094B3" w14:textId="77777777" w:rsidR="000D1A01" w:rsidRPr="00561E07" w:rsidRDefault="000D1A01" w:rsidP="000D1A01">
      <w:pPr>
        <w:rPr>
          <w:i/>
          <w:iCs/>
          <w:color w:val="000000" w:themeColor="text1"/>
          <w:sz w:val="20"/>
          <w:szCs w:val="20"/>
        </w:rPr>
      </w:pPr>
      <w:r w:rsidRPr="00561E07">
        <w:rPr>
          <w:i/>
          <w:iCs/>
          <w:color w:val="000000" w:themeColor="text1"/>
          <w:sz w:val="20"/>
          <w:szCs w:val="20"/>
        </w:rPr>
        <w:lastRenderedPageBreak/>
        <w:t xml:space="preserve">FFS. </w:t>
      </w:r>
    </w:p>
    <w:p w14:paraId="47C1A692" w14:textId="77777777" w:rsidR="000D1A01" w:rsidRDefault="000D1A01" w:rsidP="00B827B4">
      <w:pPr>
        <w:autoSpaceDE w:val="0"/>
        <w:autoSpaceDN w:val="0"/>
        <w:adjustRightInd w:val="0"/>
        <w:jc w:val="both"/>
        <w:rPr>
          <w:color w:val="000000" w:themeColor="text1"/>
          <w:sz w:val="20"/>
          <w:szCs w:val="20"/>
        </w:rPr>
      </w:pPr>
    </w:p>
    <w:p w14:paraId="44948D58" w14:textId="77777777" w:rsidR="000D1A01" w:rsidRPr="00B4588A" w:rsidRDefault="000D1A01" w:rsidP="00B827B4">
      <w:pPr>
        <w:autoSpaceDE w:val="0"/>
        <w:autoSpaceDN w:val="0"/>
        <w:adjustRightInd w:val="0"/>
        <w:jc w:val="both"/>
        <w:rPr>
          <w:color w:val="000000" w:themeColor="text1"/>
          <w:sz w:val="20"/>
          <w:szCs w:val="20"/>
        </w:rPr>
      </w:pPr>
    </w:p>
    <w:p w14:paraId="5E4668FE" w14:textId="77777777" w:rsidR="00A47A72" w:rsidRDefault="00B827B4" w:rsidP="00A321B1">
      <w:pPr>
        <w:autoSpaceDE w:val="0"/>
        <w:autoSpaceDN w:val="0"/>
        <w:adjustRightInd w:val="0"/>
        <w:jc w:val="both"/>
        <w:rPr>
          <w:color w:val="000000" w:themeColor="text1"/>
          <w:sz w:val="20"/>
          <w:szCs w:val="20"/>
        </w:rPr>
      </w:pPr>
      <w:r>
        <w:rPr>
          <w:color w:val="000000" w:themeColor="text1"/>
          <w:sz w:val="20"/>
          <w:szCs w:val="20"/>
        </w:rPr>
        <w:t>In previous discussion, most companies agreed that before running the two-AoA simulations, we should calibrate against</w:t>
      </w:r>
      <w:r w:rsidR="00A47A72">
        <w:rPr>
          <w:color w:val="000000" w:themeColor="text1"/>
          <w:sz w:val="20"/>
          <w:szCs w:val="20"/>
        </w:rPr>
        <w:t xml:space="preserve"> both the legacy receiver sensitivity requirement and 50%-ile spherical coverage requirement. In our simulation efforts, we observed that:</w:t>
      </w:r>
    </w:p>
    <w:p w14:paraId="7133D430" w14:textId="58AE6C9C" w:rsidR="00A321B1" w:rsidRDefault="00A47A72" w:rsidP="00A47A72">
      <w:pPr>
        <w:pStyle w:val="ListParagraph"/>
        <w:numPr>
          <w:ilvl w:val="0"/>
          <w:numId w:val="33"/>
        </w:numPr>
        <w:autoSpaceDE w:val="0"/>
        <w:autoSpaceDN w:val="0"/>
        <w:adjustRightInd w:val="0"/>
        <w:jc w:val="both"/>
        <w:rPr>
          <w:color w:val="000000" w:themeColor="text1"/>
          <w:sz w:val="20"/>
          <w:szCs w:val="20"/>
        </w:rPr>
      </w:pPr>
      <w:r>
        <w:rPr>
          <w:color w:val="000000" w:themeColor="text1"/>
          <w:sz w:val="20"/>
          <w:szCs w:val="20"/>
        </w:rPr>
        <w:t xml:space="preserve">The simulation results of calibrating against the legacy receiver sensitivity requirement are much better than the results of </w:t>
      </w:r>
      <w:r w:rsidRPr="00A47A72">
        <w:rPr>
          <w:color w:val="000000" w:themeColor="text1"/>
          <w:sz w:val="20"/>
          <w:szCs w:val="20"/>
        </w:rPr>
        <w:t>calibrat</w:t>
      </w:r>
      <w:r>
        <w:rPr>
          <w:color w:val="000000" w:themeColor="text1"/>
          <w:sz w:val="20"/>
          <w:szCs w:val="20"/>
        </w:rPr>
        <w:t>ing</w:t>
      </w:r>
      <w:r w:rsidRPr="00A47A72">
        <w:rPr>
          <w:color w:val="000000" w:themeColor="text1"/>
          <w:sz w:val="20"/>
          <w:szCs w:val="20"/>
        </w:rPr>
        <w:t xml:space="preserve"> against both the legacy receiver sensitivity requirement and 50%-ile spherical coverage requirement</w:t>
      </w:r>
      <w:r>
        <w:rPr>
          <w:color w:val="000000" w:themeColor="text1"/>
          <w:sz w:val="20"/>
          <w:szCs w:val="20"/>
        </w:rPr>
        <w:t xml:space="preserve">. This is understandable and expected, as pointed out by other companies too, because the spherical coverage requirement was derived as a compromise of considering both single-panel UE implementation and at-least-two-panel UE implementation. </w:t>
      </w:r>
    </w:p>
    <w:p w14:paraId="5382E687" w14:textId="5761F6B5" w:rsidR="00A47A72" w:rsidRPr="00A47A72" w:rsidRDefault="00A47A72" w:rsidP="00A47A72">
      <w:pPr>
        <w:pStyle w:val="ListParagraph"/>
        <w:numPr>
          <w:ilvl w:val="0"/>
          <w:numId w:val="33"/>
        </w:numPr>
        <w:autoSpaceDE w:val="0"/>
        <w:autoSpaceDN w:val="0"/>
        <w:adjustRightInd w:val="0"/>
        <w:jc w:val="both"/>
        <w:rPr>
          <w:color w:val="000000" w:themeColor="text1"/>
          <w:sz w:val="20"/>
          <w:szCs w:val="20"/>
        </w:rPr>
      </w:pPr>
      <w:r>
        <w:rPr>
          <w:color w:val="000000" w:themeColor="text1"/>
          <w:sz w:val="20"/>
          <w:szCs w:val="20"/>
        </w:rPr>
        <w:t>Furthermore, the way to calibrate against the spherical coverage requirement greatly affect the results in the two-AoA simulation results.</w:t>
      </w:r>
    </w:p>
    <w:p w14:paraId="15306AAC" w14:textId="77777777" w:rsidR="00A47A72" w:rsidRDefault="00A47A72" w:rsidP="00A321B1">
      <w:pPr>
        <w:autoSpaceDE w:val="0"/>
        <w:autoSpaceDN w:val="0"/>
        <w:adjustRightInd w:val="0"/>
        <w:jc w:val="both"/>
        <w:rPr>
          <w:color w:val="000000" w:themeColor="text1"/>
          <w:sz w:val="20"/>
          <w:szCs w:val="20"/>
        </w:rPr>
      </w:pPr>
    </w:p>
    <w:p w14:paraId="29663000" w14:textId="2666E2DB" w:rsidR="00A47A72" w:rsidRDefault="00A47A72" w:rsidP="00A321B1">
      <w:pPr>
        <w:autoSpaceDE w:val="0"/>
        <w:autoSpaceDN w:val="0"/>
        <w:adjustRightInd w:val="0"/>
        <w:jc w:val="both"/>
        <w:rPr>
          <w:color w:val="000000" w:themeColor="text1"/>
          <w:sz w:val="20"/>
          <w:szCs w:val="20"/>
        </w:rPr>
      </w:pPr>
      <w:r>
        <w:rPr>
          <w:color w:val="000000" w:themeColor="text1"/>
          <w:sz w:val="20"/>
          <w:szCs w:val="20"/>
        </w:rPr>
        <w:t xml:space="preserve">Furthermore, our understanding of the simulations carried out in RAN4 serves two purposes. First, it enables apples-to-apples comparison of results submitted by different companies. In case of some outliers, we can try to understand if they are due to different simulation assumptions or simply simulation errors. Second, </w:t>
      </w:r>
      <w:r w:rsidR="00CF6202">
        <w:rPr>
          <w:color w:val="000000" w:themeColor="text1"/>
          <w:sz w:val="20"/>
          <w:szCs w:val="20"/>
        </w:rPr>
        <w:t xml:space="preserve">with all the results, RAN4 can derive the final requirement. However, if different calibration methods are used, including calibrating against only receiver sensitivity requirement or against both </w:t>
      </w:r>
      <w:r w:rsidR="00CF6202">
        <w:rPr>
          <w:color w:val="000000" w:themeColor="text1"/>
          <w:sz w:val="20"/>
          <w:szCs w:val="20"/>
        </w:rPr>
        <w:t>receiver sensitivity requirement and 50%-ile spherical coverage requirement</w:t>
      </w:r>
      <w:r w:rsidR="00CF6202">
        <w:rPr>
          <w:color w:val="000000" w:themeColor="text1"/>
          <w:sz w:val="20"/>
          <w:szCs w:val="20"/>
        </w:rPr>
        <w:t>, one may wonder if RAN4 can take some averaging or worst results as the baseline for deriving the requirements.</w:t>
      </w:r>
    </w:p>
    <w:p w14:paraId="7DDD21C6" w14:textId="77777777" w:rsidR="00B4588A" w:rsidRDefault="00B4588A" w:rsidP="00DF7B3A">
      <w:pPr>
        <w:pStyle w:val="TOC1"/>
        <w:rPr>
          <w:i/>
          <w:iCs/>
          <w:color w:val="000000" w:themeColor="text1"/>
          <w:sz w:val="20"/>
          <w:szCs w:val="20"/>
        </w:rPr>
      </w:pPr>
    </w:p>
    <w:p w14:paraId="5C3D59B8" w14:textId="689B7684" w:rsidR="00CF6202" w:rsidRDefault="00CF6202" w:rsidP="00CF6202">
      <w:pPr>
        <w:pStyle w:val="TOC1"/>
        <w:rPr>
          <w:i/>
          <w:iCs/>
          <w:color w:val="000000" w:themeColor="text1"/>
          <w:sz w:val="20"/>
          <w:szCs w:val="20"/>
        </w:rPr>
      </w:pPr>
      <w:r>
        <w:rPr>
          <w:i/>
          <w:iCs/>
          <w:color w:val="000000" w:themeColor="text1"/>
          <w:sz w:val="20"/>
          <w:szCs w:val="20"/>
        </w:rPr>
        <w:t>Proposal 1</w:t>
      </w:r>
      <w:r w:rsidRPr="00784211">
        <w:rPr>
          <w:i/>
          <w:iCs/>
          <w:color w:val="000000" w:themeColor="text1"/>
          <w:sz w:val="20"/>
          <w:szCs w:val="20"/>
        </w:rPr>
        <w:t xml:space="preserve">: </w:t>
      </w:r>
      <w:r w:rsidRPr="00784211">
        <w:rPr>
          <w:i/>
          <w:iCs/>
          <w:color w:val="000000" w:themeColor="text1"/>
          <w:sz w:val="20"/>
          <w:szCs w:val="20"/>
        </w:rPr>
        <w:tab/>
      </w:r>
      <w:r>
        <w:rPr>
          <w:i/>
          <w:iCs/>
          <w:color w:val="000000" w:themeColor="text1"/>
          <w:sz w:val="20"/>
          <w:szCs w:val="20"/>
        </w:rPr>
        <w:t xml:space="preserve">It is </w:t>
      </w:r>
      <w:r>
        <w:rPr>
          <w:i/>
          <w:iCs/>
          <w:color w:val="000000" w:themeColor="text1"/>
          <w:sz w:val="20"/>
          <w:szCs w:val="20"/>
        </w:rPr>
        <w:t>proposed to have a</w:t>
      </w:r>
      <w:r w:rsidR="000D1A01">
        <w:rPr>
          <w:i/>
          <w:iCs/>
          <w:color w:val="000000" w:themeColor="text1"/>
          <w:sz w:val="20"/>
          <w:szCs w:val="20"/>
        </w:rPr>
        <w:t xml:space="preserve"> clear</w:t>
      </w:r>
      <w:r>
        <w:rPr>
          <w:i/>
          <w:iCs/>
          <w:color w:val="000000" w:themeColor="text1"/>
          <w:sz w:val="20"/>
          <w:szCs w:val="20"/>
        </w:rPr>
        <w:t xml:space="preserve"> agreement on calibration method before considering the results and defining the final requirement.</w:t>
      </w:r>
    </w:p>
    <w:p w14:paraId="78F94B47" w14:textId="77777777" w:rsidR="00CF6202" w:rsidRDefault="00CF6202" w:rsidP="00DD4092">
      <w:pPr>
        <w:pStyle w:val="TOC1"/>
        <w:rPr>
          <w:i/>
          <w:iCs/>
          <w:color w:val="000000" w:themeColor="text1"/>
          <w:sz w:val="20"/>
          <w:szCs w:val="20"/>
        </w:rPr>
      </w:pPr>
    </w:p>
    <w:p w14:paraId="49E9B1B6" w14:textId="77777777" w:rsidR="00D54591" w:rsidRDefault="00D54591" w:rsidP="000D1A01">
      <w:pPr>
        <w:autoSpaceDE w:val="0"/>
        <w:autoSpaceDN w:val="0"/>
        <w:adjustRightInd w:val="0"/>
        <w:jc w:val="both"/>
        <w:rPr>
          <w:color w:val="000000" w:themeColor="text1"/>
          <w:sz w:val="20"/>
          <w:szCs w:val="20"/>
          <w:u w:val="single"/>
        </w:rPr>
      </w:pPr>
    </w:p>
    <w:p w14:paraId="18BEF9DF" w14:textId="16E42846" w:rsidR="000D1A01" w:rsidRPr="00B827B4" w:rsidRDefault="00D81E2A" w:rsidP="000D1A01">
      <w:pPr>
        <w:autoSpaceDE w:val="0"/>
        <w:autoSpaceDN w:val="0"/>
        <w:adjustRightInd w:val="0"/>
        <w:jc w:val="both"/>
        <w:rPr>
          <w:color w:val="000000" w:themeColor="text1"/>
          <w:sz w:val="20"/>
          <w:szCs w:val="20"/>
          <w:u w:val="single"/>
        </w:rPr>
      </w:pPr>
      <w:r w:rsidRPr="00D81E2A">
        <w:rPr>
          <w:color w:val="000000" w:themeColor="text1"/>
          <w:sz w:val="20"/>
          <w:szCs w:val="20"/>
          <w:u w:val="single"/>
        </w:rPr>
        <w:t>Combining method</w:t>
      </w:r>
    </w:p>
    <w:p w14:paraId="42CB4161" w14:textId="77777777" w:rsidR="000D1A01" w:rsidRPr="000D1A01" w:rsidRDefault="000D1A01" w:rsidP="00DD4092">
      <w:pPr>
        <w:pStyle w:val="TOC1"/>
        <w:rPr>
          <w:b w:val="0"/>
          <w:bCs w:val="0"/>
          <w:color w:val="000000" w:themeColor="text1"/>
          <w:sz w:val="20"/>
          <w:szCs w:val="20"/>
        </w:rPr>
      </w:pPr>
    </w:p>
    <w:p w14:paraId="182B7438" w14:textId="77777777" w:rsidR="00D81E2A" w:rsidRPr="00561E07" w:rsidRDefault="00D81E2A" w:rsidP="00D81E2A">
      <w:pPr>
        <w:pStyle w:val="Heading3"/>
        <w:tabs>
          <w:tab w:val="left" w:pos="432"/>
        </w:tabs>
        <w:ind w:left="0" w:firstLine="0"/>
        <w:rPr>
          <w:i/>
          <w:iCs/>
          <w:sz w:val="20"/>
        </w:rPr>
      </w:pPr>
      <w:r w:rsidRPr="00561E07">
        <w:rPr>
          <w:i/>
          <w:iCs/>
          <w:sz w:val="20"/>
        </w:rPr>
        <w:t>3.2 ’Combining method’ to compute P</w:t>
      </w:r>
      <w:r w:rsidRPr="00561E07">
        <w:rPr>
          <w:i/>
          <w:iCs/>
          <w:sz w:val="20"/>
          <w:vertAlign w:val="subscript"/>
        </w:rPr>
        <w:t>regional</w:t>
      </w:r>
      <w:r w:rsidRPr="00561E07">
        <w:rPr>
          <w:i/>
          <w:iCs/>
          <w:sz w:val="20"/>
        </w:rPr>
        <w:t xml:space="preserve"> in metric</w:t>
      </w:r>
    </w:p>
    <w:p w14:paraId="56164B1B" w14:textId="77777777" w:rsidR="00D81E2A" w:rsidRPr="00561E07" w:rsidRDefault="00D81E2A" w:rsidP="00D81E2A">
      <w:pPr>
        <w:rPr>
          <w:i/>
          <w:iCs/>
          <w:sz w:val="20"/>
          <w:szCs w:val="20"/>
        </w:rPr>
      </w:pPr>
      <w:r w:rsidRPr="00561E07">
        <w:rPr>
          <w:i/>
          <w:iCs/>
          <w:sz w:val="20"/>
          <w:szCs w:val="20"/>
        </w:rPr>
        <w:t>For UEs required to fulfil a requirement on the probability for 2AoA reception, the metric for a given AoA separation is the spatial average:</w:t>
      </w:r>
    </w:p>
    <w:p w14:paraId="304C1E94" w14:textId="655B249E" w:rsidR="00D81E2A" w:rsidRPr="00561E07" w:rsidRDefault="00D81E2A" w:rsidP="00D81E2A">
      <w:pPr>
        <w:rPr>
          <w:i/>
          <w:iCs/>
          <w:sz w:val="20"/>
          <w:szCs w:val="20"/>
        </w:rPr>
      </w:pPr>
      <m:oMathPara>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overall</m:t>
              </m:r>
            </m:sub>
          </m:sSub>
          <m:r>
            <w:rPr>
              <w:rFonts w:ascii="Cambria Math" w:hAnsi="Cambria Math"/>
              <w:sz w:val="20"/>
              <w:szCs w:val="20"/>
            </w:rPr>
            <m:t xml:space="preserve">= </m:t>
          </m:r>
          <m:nary>
            <m:naryPr>
              <m:chr m:val="∑"/>
              <m:limLoc m:val="undOvr"/>
              <m:supHide m:val="1"/>
              <m:ctrlPr>
                <w:rPr>
                  <w:rFonts w:ascii="Cambria Math" w:hAnsi="Cambria Math"/>
                  <w:i/>
                  <w:iCs/>
                  <w:sz w:val="20"/>
                  <w:szCs w:val="20"/>
                </w:rPr>
              </m:ctrlPr>
            </m:naryPr>
            <m:sub>
              <m:sSub>
                <m:sSubPr>
                  <m:ctrlPr>
                    <w:rPr>
                      <w:rFonts w:ascii="Cambria Math" w:hAnsi="Cambria Math"/>
                      <w:i/>
                      <w:iCs/>
                      <w:sz w:val="20"/>
                      <w:szCs w:val="20"/>
                    </w:rPr>
                  </m:ctrlPr>
                </m:sSubPr>
                <m:e>
                  <m:r>
                    <w:rPr>
                      <w:rFonts w:ascii="Cambria Math" w:hAnsi="Cambria Math"/>
                      <w:sz w:val="20"/>
                      <w:szCs w:val="20"/>
                    </w:rPr>
                    <m:t>θ</m:t>
                  </m:r>
                </m:e>
                <m:sub>
                  <m:r>
                    <w:rPr>
                      <w:rFonts w:ascii="Cambria Math" w:hAnsi="Cambria Math"/>
                      <w:sz w:val="20"/>
                      <w:szCs w:val="20"/>
                    </w:rPr>
                    <m:t>1</m:t>
                  </m:r>
                </m:sub>
              </m:sSub>
            </m:sub>
            <m:sup/>
            <m:e>
              <m:nary>
                <m:naryPr>
                  <m:chr m:val="∑"/>
                  <m:limLoc m:val="undOvr"/>
                  <m:supHide m:val="1"/>
                  <m:ctrlPr>
                    <w:rPr>
                      <w:rFonts w:ascii="Cambria Math" w:hAnsi="Cambria Math"/>
                      <w:i/>
                      <w:iCs/>
                      <w:sz w:val="20"/>
                      <w:szCs w:val="20"/>
                    </w:rPr>
                  </m:ctrlPr>
                </m:naryPr>
                <m:sub>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1</m:t>
                      </m:r>
                    </m:sub>
                  </m:sSub>
                </m:sub>
                <m:sup/>
                <m:e>
                  <m:d>
                    <m:dPr>
                      <m:begChr m:val="{"/>
                      <m:endChr m:val="}"/>
                      <m:ctrlPr>
                        <w:rPr>
                          <w:rFonts w:ascii="Cambria Math" w:hAnsi="Cambria Math"/>
                          <w:i/>
                          <w:iCs/>
                          <w:sz w:val="20"/>
                          <w:szCs w:val="20"/>
                        </w:rPr>
                      </m:ctrlPr>
                    </m:dPr>
                    <m:e>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 xml:space="preserve">regional  </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θ</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1</m:t>
                          </m:r>
                        </m:sub>
                      </m:sSub>
                      <m:r>
                        <w:rPr>
                          <w:rFonts w:ascii="Cambria Math" w:hAnsi="Cambria Math"/>
                          <w:sz w:val="20"/>
                          <w:szCs w:val="20"/>
                        </w:rPr>
                        <m:t>).AW(</m:t>
                      </m:r>
                      <m:sSub>
                        <m:sSubPr>
                          <m:ctrlPr>
                            <w:rPr>
                              <w:rFonts w:ascii="Cambria Math" w:hAnsi="Cambria Math"/>
                              <w:i/>
                              <w:iCs/>
                              <w:sz w:val="20"/>
                              <w:szCs w:val="20"/>
                            </w:rPr>
                          </m:ctrlPr>
                        </m:sSubPr>
                        <m:e>
                          <m:r>
                            <w:rPr>
                              <w:rFonts w:ascii="Cambria Math" w:hAnsi="Cambria Math"/>
                              <w:sz w:val="20"/>
                              <w:szCs w:val="20"/>
                            </w:rPr>
                            <m:t>θ</m:t>
                          </m:r>
                        </m:e>
                        <m:sub>
                          <m:r>
                            <w:rPr>
                              <w:rFonts w:ascii="Cambria Math" w:hAnsi="Cambria Math"/>
                              <w:sz w:val="20"/>
                              <w:szCs w:val="20"/>
                            </w:rPr>
                            <m:t>1</m:t>
                          </m:r>
                        </m:sub>
                      </m:sSub>
                      <m:r>
                        <w:rPr>
                          <w:rFonts w:ascii="Cambria Math" w:hAnsi="Cambria Math"/>
                          <w:sz w:val="20"/>
                          <w:szCs w:val="20"/>
                        </w:rPr>
                        <m:t>)</m:t>
                      </m:r>
                    </m:e>
                  </m:d>
                </m:e>
              </m:nary>
            </m:e>
          </m:nary>
        </m:oMath>
      </m:oMathPara>
    </w:p>
    <w:p w14:paraId="733DF073" w14:textId="77777777" w:rsidR="00D81E2A" w:rsidRPr="00561E07" w:rsidRDefault="00D81E2A" w:rsidP="00D81E2A">
      <w:pPr>
        <w:ind w:left="450"/>
        <w:rPr>
          <w:i/>
          <w:iCs/>
          <w:sz w:val="20"/>
          <w:szCs w:val="20"/>
        </w:rPr>
      </w:pPr>
      <w:r w:rsidRPr="00561E07">
        <w:rPr>
          <w:i/>
          <w:iCs/>
          <w:sz w:val="20"/>
          <w:szCs w:val="20"/>
        </w:rPr>
        <w:t>P</w:t>
      </w:r>
      <w:r w:rsidRPr="00561E07">
        <w:rPr>
          <w:i/>
          <w:iCs/>
          <w:sz w:val="20"/>
          <w:szCs w:val="20"/>
          <w:vertAlign w:val="subscript"/>
        </w:rPr>
        <w:t>regional</w:t>
      </w:r>
      <w:r w:rsidRPr="00561E07">
        <w:rPr>
          <w:i/>
          <w:iCs/>
          <w:sz w:val="20"/>
          <w:szCs w:val="20"/>
        </w:rPr>
        <w:t>(</w:t>
      </w:r>
      <w:r w:rsidRPr="00561E07">
        <w:rPr>
          <w:i/>
          <w:iCs/>
          <w:sz w:val="20"/>
          <w:szCs w:val="20"/>
        </w:rPr>
        <w:sym w:font="Symbol" w:char="F071"/>
      </w:r>
      <w:r w:rsidRPr="00561E07">
        <w:rPr>
          <w:i/>
          <w:iCs/>
          <w:sz w:val="20"/>
          <w:szCs w:val="20"/>
          <w:vertAlign w:val="subscript"/>
        </w:rPr>
        <w:t>1</w:t>
      </w:r>
      <w:r w:rsidRPr="00561E07">
        <w:rPr>
          <w:i/>
          <w:iCs/>
          <w:sz w:val="20"/>
          <w:szCs w:val="20"/>
        </w:rPr>
        <w:t>,</w:t>
      </w:r>
      <w:r w:rsidRPr="00561E07">
        <w:rPr>
          <w:i/>
          <w:iCs/>
          <w:sz w:val="20"/>
          <w:szCs w:val="20"/>
        </w:rPr>
        <w:sym w:font="Symbol" w:char="F066"/>
      </w:r>
      <w:r w:rsidRPr="00561E07">
        <w:rPr>
          <w:i/>
          <w:iCs/>
          <w:sz w:val="20"/>
          <w:szCs w:val="20"/>
          <w:vertAlign w:val="subscript"/>
        </w:rPr>
        <w:t>1</w:t>
      </w:r>
      <w:r w:rsidRPr="00561E07">
        <w:rPr>
          <w:i/>
          <w:iCs/>
          <w:sz w:val="20"/>
          <w:szCs w:val="20"/>
        </w:rPr>
        <w:t>)  is given by:</w:t>
      </w:r>
    </w:p>
    <w:tbl>
      <w:tblPr>
        <w:tblStyle w:val="TableGrid"/>
        <w:tblW w:w="0" w:type="auto"/>
        <w:tblLook w:val="04A0" w:firstRow="1" w:lastRow="0" w:firstColumn="1" w:lastColumn="0" w:noHBand="0" w:noVBand="1"/>
      </w:tblPr>
      <w:tblGrid>
        <w:gridCol w:w="2515"/>
        <w:gridCol w:w="7116"/>
      </w:tblGrid>
      <w:tr w:rsidR="00D81E2A" w:rsidRPr="00561E07" w14:paraId="1018DF56" w14:textId="77777777" w:rsidTr="00F921A3">
        <w:tc>
          <w:tcPr>
            <w:tcW w:w="2515" w:type="dxa"/>
          </w:tcPr>
          <w:p w14:paraId="2A3E6011" w14:textId="77777777" w:rsidR="00D81E2A" w:rsidRPr="00561E07" w:rsidRDefault="00D81E2A" w:rsidP="00F921A3">
            <w:pPr>
              <w:rPr>
                <w:i/>
                <w:iCs/>
                <w:sz w:val="20"/>
                <w:szCs w:val="20"/>
              </w:rPr>
            </w:pPr>
            <w:r w:rsidRPr="00561E07">
              <w:rPr>
                <w:i/>
                <w:iCs/>
                <w:sz w:val="20"/>
                <w:szCs w:val="20"/>
              </w:rPr>
              <w:t>Option 1 – arithmetic mean combining</w:t>
            </w:r>
          </w:p>
        </w:tc>
        <w:tc>
          <w:tcPr>
            <w:tcW w:w="7116" w:type="dxa"/>
          </w:tcPr>
          <w:p w14:paraId="35F8426B" w14:textId="66649CF1" w:rsidR="00D81E2A" w:rsidRPr="00561E07" w:rsidRDefault="00D81E2A" w:rsidP="00F921A3">
            <w:pPr>
              <w:rPr>
                <w:i/>
                <w:iCs/>
                <w:sz w:val="20"/>
                <w:szCs w:val="20"/>
              </w:rPr>
            </w:pPr>
            <m:oMathPara>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regional</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θ</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1</m:t>
                    </m:r>
                  </m:sub>
                </m:sSub>
                <m:r>
                  <w:rPr>
                    <w:rFonts w:ascii="Cambria Math" w:hAnsi="Cambria Math"/>
                    <w:sz w:val="20"/>
                    <w:szCs w:val="20"/>
                  </w:rPr>
                  <m:t>)= {</m:t>
                </m:r>
                <m:f>
                  <m:fPr>
                    <m:ctrlPr>
                      <w:rPr>
                        <w:rFonts w:ascii="Cambria Math" w:hAnsi="Cambria Math"/>
                        <w:i/>
                        <w:iCs/>
                        <w:sz w:val="20"/>
                        <w:szCs w:val="20"/>
                      </w:rPr>
                    </m:ctrlPr>
                  </m:fPr>
                  <m:num>
                    <m:r>
                      <w:rPr>
                        <w:rFonts w:ascii="Cambria Math" w:hAnsi="Cambria Math"/>
                        <w:sz w:val="20"/>
                        <w:szCs w:val="20"/>
                      </w:rPr>
                      <m:t>PF</m:t>
                    </m:r>
                    <m:d>
                      <m:dPr>
                        <m:ctrlPr>
                          <w:rPr>
                            <w:rFonts w:ascii="Cambria Math" w:hAnsi="Cambria Math"/>
                            <w:i/>
                            <w:iCs/>
                            <w:sz w:val="20"/>
                            <w:szCs w:val="20"/>
                          </w:rPr>
                        </m:ctrlPr>
                      </m:dPr>
                      <m:e>
                        <m:r>
                          <w:rPr>
                            <w:rFonts w:ascii="Cambria Math" w:hAnsi="Cambria Math"/>
                            <w:sz w:val="20"/>
                            <w:szCs w:val="20"/>
                          </w:rPr>
                          <m:t>AoApair#1</m:t>
                        </m:r>
                      </m:e>
                    </m:d>
                    <m:r>
                      <w:rPr>
                        <w:rFonts w:ascii="Cambria Math" w:hAnsi="Cambria Math"/>
                        <w:sz w:val="20"/>
                        <w:szCs w:val="20"/>
                      </w:rPr>
                      <m:t>+PF</m:t>
                    </m:r>
                    <m:d>
                      <m:dPr>
                        <m:ctrlPr>
                          <w:rPr>
                            <w:rFonts w:ascii="Cambria Math" w:hAnsi="Cambria Math"/>
                            <w:i/>
                            <w:iCs/>
                            <w:sz w:val="20"/>
                            <w:szCs w:val="20"/>
                          </w:rPr>
                        </m:ctrlPr>
                      </m:dPr>
                      <m:e>
                        <m:r>
                          <w:rPr>
                            <w:rFonts w:ascii="Cambria Math" w:hAnsi="Cambria Math"/>
                            <w:sz w:val="20"/>
                            <w:szCs w:val="20"/>
                          </w:rPr>
                          <m:t>AoApair#2</m:t>
                        </m:r>
                      </m:e>
                    </m:d>
                  </m:num>
                  <m:den>
                    <m:r>
                      <w:rPr>
                        <w:rFonts w:ascii="Cambria Math" w:hAnsi="Cambria Math"/>
                        <w:sz w:val="20"/>
                        <w:szCs w:val="20"/>
                      </w:rPr>
                      <m:t>2</m:t>
                    </m:r>
                  </m:den>
                </m:f>
                <m:r>
                  <w:rPr>
                    <w:rFonts w:ascii="Cambria Math" w:hAnsi="Cambria Math"/>
                    <w:sz w:val="20"/>
                    <w:szCs w:val="20"/>
                  </w:rPr>
                  <m:t>}</m:t>
                </m:r>
              </m:oMath>
            </m:oMathPara>
          </w:p>
        </w:tc>
      </w:tr>
      <w:tr w:rsidR="00D81E2A" w:rsidRPr="00561E07" w14:paraId="7888B240" w14:textId="77777777" w:rsidTr="00F921A3">
        <w:tc>
          <w:tcPr>
            <w:tcW w:w="2515" w:type="dxa"/>
          </w:tcPr>
          <w:p w14:paraId="253C9F44" w14:textId="77777777" w:rsidR="00D81E2A" w:rsidRPr="00561E07" w:rsidRDefault="00D81E2A" w:rsidP="00F921A3">
            <w:pPr>
              <w:rPr>
                <w:i/>
                <w:iCs/>
                <w:sz w:val="20"/>
                <w:szCs w:val="20"/>
              </w:rPr>
            </w:pPr>
            <w:r w:rsidRPr="00561E07">
              <w:rPr>
                <w:i/>
                <w:iCs/>
                <w:sz w:val="20"/>
                <w:szCs w:val="20"/>
              </w:rPr>
              <w:t>Option 2 – OR combining</w:t>
            </w:r>
          </w:p>
        </w:tc>
        <w:tc>
          <w:tcPr>
            <w:tcW w:w="7116" w:type="dxa"/>
          </w:tcPr>
          <w:p w14:paraId="21B6AFF3" w14:textId="2A320AF3" w:rsidR="00D81E2A" w:rsidRPr="00561E07" w:rsidRDefault="00D81E2A" w:rsidP="00F921A3">
            <w:pPr>
              <w:rPr>
                <w:i/>
                <w:iCs/>
                <w:sz w:val="20"/>
                <w:szCs w:val="20"/>
              </w:rPr>
            </w:pPr>
            <m:oMathPara>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regional</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θ</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1</m:t>
                    </m:r>
                  </m:sub>
                </m:sSub>
                <m:r>
                  <w:rPr>
                    <w:rFonts w:ascii="Cambria Math" w:hAnsi="Cambria Math"/>
                    <w:sz w:val="20"/>
                    <w:szCs w:val="20"/>
                  </w:rPr>
                  <m:t xml:space="preserve">)= </m:t>
                </m:r>
                <m:r>
                  <m:rPr>
                    <m:sty m:val="bi"/>
                  </m:rPr>
                  <w:rPr>
                    <w:rFonts w:ascii="Cambria Math" w:hAnsi="Cambria Math"/>
                    <w:sz w:val="20"/>
                    <w:szCs w:val="20"/>
                  </w:rPr>
                  <m:t>OR</m:t>
                </m:r>
                <m:r>
                  <w:rPr>
                    <w:rFonts w:ascii="Cambria Math" w:hAnsi="Cambria Math"/>
                    <w:sz w:val="20"/>
                    <w:szCs w:val="20"/>
                  </w:rPr>
                  <m:t>{PF</m:t>
                </m:r>
                <m:d>
                  <m:dPr>
                    <m:ctrlPr>
                      <w:rPr>
                        <w:rFonts w:ascii="Cambria Math" w:hAnsi="Cambria Math"/>
                        <w:i/>
                        <w:iCs/>
                        <w:sz w:val="20"/>
                        <w:szCs w:val="20"/>
                      </w:rPr>
                    </m:ctrlPr>
                  </m:dPr>
                  <m:e>
                    <m:r>
                      <w:rPr>
                        <w:rFonts w:ascii="Cambria Math" w:hAnsi="Cambria Math"/>
                        <w:sz w:val="20"/>
                        <w:szCs w:val="20"/>
                      </w:rPr>
                      <m:t>AoApair#1</m:t>
                    </m:r>
                  </m:e>
                </m:d>
                <m:r>
                  <w:rPr>
                    <w:rFonts w:ascii="Cambria Math" w:hAnsi="Cambria Math"/>
                    <w:sz w:val="20"/>
                    <w:szCs w:val="20"/>
                  </w:rPr>
                  <m:t>,PF</m:t>
                </m:r>
                <m:d>
                  <m:dPr>
                    <m:ctrlPr>
                      <w:rPr>
                        <w:rFonts w:ascii="Cambria Math" w:hAnsi="Cambria Math"/>
                        <w:i/>
                        <w:iCs/>
                        <w:sz w:val="20"/>
                        <w:szCs w:val="20"/>
                      </w:rPr>
                    </m:ctrlPr>
                  </m:dPr>
                  <m:e>
                    <m:r>
                      <w:rPr>
                        <w:rFonts w:ascii="Cambria Math" w:hAnsi="Cambria Math"/>
                        <w:sz w:val="20"/>
                        <w:szCs w:val="20"/>
                      </w:rPr>
                      <m:t>AoApair#2</m:t>
                    </m:r>
                  </m:e>
                </m:d>
                <m:r>
                  <w:rPr>
                    <w:rFonts w:ascii="Cambria Math" w:hAnsi="Cambria Math"/>
                    <w:sz w:val="20"/>
                    <w:szCs w:val="20"/>
                  </w:rPr>
                  <m:t>}</m:t>
                </m:r>
              </m:oMath>
            </m:oMathPara>
          </w:p>
        </w:tc>
      </w:tr>
    </w:tbl>
    <w:p w14:paraId="2F2B2B33" w14:textId="77777777" w:rsidR="00D81E2A" w:rsidRPr="00561E07" w:rsidRDefault="00D81E2A" w:rsidP="00D81E2A">
      <w:pPr>
        <w:rPr>
          <w:i/>
          <w:iCs/>
          <w:color w:val="4472C4" w:themeColor="accent1"/>
          <w:sz w:val="20"/>
          <w:szCs w:val="20"/>
        </w:rPr>
      </w:pPr>
    </w:p>
    <w:p w14:paraId="26251760" w14:textId="77777777" w:rsidR="00D81E2A" w:rsidRPr="00561E07" w:rsidRDefault="00D81E2A" w:rsidP="00D81E2A">
      <w:pPr>
        <w:rPr>
          <w:rFonts w:eastAsia="DengXian"/>
          <w:b/>
          <w:i/>
          <w:iCs/>
          <w:color w:val="000000"/>
          <w:sz w:val="20"/>
          <w:szCs w:val="20"/>
        </w:rPr>
      </w:pPr>
      <w:r w:rsidRPr="00561E07">
        <w:rPr>
          <w:b/>
          <w:i/>
          <w:iCs/>
          <w:color w:val="000000"/>
          <w:sz w:val="20"/>
          <w:szCs w:val="20"/>
          <w:lang w:eastAsia="ko-KR"/>
        </w:rPr>
        <w:t>Agreement:</w:t>
      </w:r>
      <w:r w:rsidRPr="00561E07">
        <w:rPr>
          <w:rFonts w:eastAsia="DengXian" w:hint="eastAsia"/>
          <w:b/>
          <w:i/>
          <w:iCs/>
          <w:color w:val="000000"/>
          <w:sz w:val="20"/>
          <w:szCs w:val="20"/>
        </w:rPr>
        <w:t xml:space="preserve"> </w:t>
      </w:r>
    </w:p>
    <w:p w14:paraId="77FE7B2A" w14:textId="77777777" w:rsidR="00D81E2A" w:rsidRPr="00561E07" w:rsidRDefault="00D81E2A" w:rsidP="00D81E2A">
      <w:pPr>
        <w:rPr>
          <w:i/>
          <w:iCs/>
          <w:color w:val="000000" w:themeColor="text1"/>
          <w:sz w:val="20"/>
          <w:szCs w:val="20"/>
        </w:rPr>
      </w:pPr>
      <w:r w:rsidRPr="00561E07">
        <w:rPr>
          <w:i/>
          <w:iCs/>
          <w:color w:val="000000" w:themeColor="text1"/>
          <w:sz w:val="20"/>
          <w:szCs w:val="20"/>
        </w:rPr>
        <w:t>FFS</w:t>
      </w:r>
    </w:p>
    <w:p w14:paraId="733B5530" w14:textId="77777777" w:rsidR="00CF6202" w:rsidRDefault="00CF6202" w:rsidP="00DD4092">
      <w:pPr>
        <w:pStyle w:val="TOC1"/>
        <w:rPr>
          <w:i/>
          <w:iCs/>
          <w:color w:val="000000" w:themeColor="text1"/>
          <w:sz w:val="20"/>
          <w:szCs w:val="20"/>
        </w:rPr>
      </w:pPr>
    </w:p>
    <w:p w14:paraId="236778DA" w14:textId="77777777" w:rsidR="005D1DFB" w:rsidRDefault="00D81E2A" w:rsidP="00D81E2A">
      <w:pPr>
        <w:pStyle w:val="TOC1"/>
        <w:tabs>
          <w:tab w:val="clear" w:pos="1701"/>
        </w:tabs>
        <w:ind w:left="0" w:firstLine="0"/>
        <w:rPr>
          <w:b w:val="0"/>
          <w:bCs w:val="0"/>
          <w:color w:val="000000" w:themeColor="text1"/>
          <w:sz w:val="20"/>
          <w:szCs w:val="20"/>
        </w:rPr>
      </w:pPr>
      <w:r>
        <w:rPr>
          <w:b w:val="0"/>
          <w:bCs w:val="0"/>
          <w:color w:val="000000" w:themeColor="text1"/>
          <w:sz w:val="20"/>
          <w:szCs w:val="20"/>
        </w:rPr>
        <w:t xml:space="preserve">As we commented at the last meeting, for either option, the final requirement will be based on the corresponding results. Given a specific UE implementation, the final requirement would be different, however, by no means that one option would mean relaxed requirement for UEs. </w:t>
      </w:r>
      <w:r w:rsidR="005D1DFB">
        <w:rPr>
          <w:b w:val="0"/>
          <w:bCs w:val="0"/>
          <w:color w:val="000000" w:themeColor="text1"/>
          <w:sz w:val="20"/>
          <w:szCs w:val="20"/>
        </w:rPr>
        <w:t xml:space="preserve">And the UE will have the same performance in the field no matter what option is used to define the RAN4 requirement. </w:t>
      </w:r>
      <w:r>
        <w:rPr>
          <w:b w:val="0"/>
          <w:bCs w:val="0"/>
          <w:color w:val="000000" w:themeColor="text1"/>
          <w:sz w:val="20"/>
          <w:szCs w:val="20"/>
        </w:rPr>
        <w:t xml:space="preserve">In this regard, there should be no difference or preference of picking one option vs. the other. </w:t>
      </w:r>
    </w:p>
    <w:p w14:paraId="66DFB970" w14:textId="77777777" w:rsidR="00A947BE" w:rsidRDefault="00A947BE" w:rsidP="00D81E2A">
      <w:pPr>
        <w:pStyle w:val="TOC1"/>
        <w:tabs>
          <w:tab w:val="clear" w:pos="1701"/>
        </w:tabs>
        <w:ind w:left="0" w:firstLine="0"/>
        <w:rPr>
          <w:b w:val="0"/>
          <w:bCs w:val="0"/>
          <w:color w:val="000000" w:themeColor="text1"/>
          <w:sz w:val="20"/>
          <w:szCs w:val="20"/>
        </w:rPr>
      </w:pPr>
    </w:p>
    <w:p w14:paraId="1C6AE466" w14:textId="0258A987" w:rsidR="00D81E2A" w:rsidRPr="00D81E2A" w:rsidRDefault="00D81E2A" w:rsidP="00D81E2A">
      <w:pPr>
        <w:pStyle w:val="TOC1"/>
        <w:tabs>
          <w:tab w:val="clear" w:pos="1701"/>
        </w:tabs>
        <w:ind w:left="0" w:firstLine="0"/>
        <w:rPr>
          <w:b w:val="0"/>
          <w:bCs w:val="0"/>
          <w:color w:val="000000" w:themeColor="text1"/>
          <w:sz w:val="20"/>
          <w:szCs w:val="20"/>
        </w:rPr>
      </w:pPr>
      <w:r>
        <w:rPr>
          <w:b w:val="0"/>
          <w:bCs w:val="0"/>
          <w:color w:val="000000" w:themeColor="text1"/>
          <w:sz w:val="20"/>
          <w:szCs w:val="20"/>
        </w:rPr>
        <w:t xml:space="preserve">On the other hand, it can be seen in terms of </w:t>
      </w:r>
      <w:r w:rsidR="005D1DFB">
        <w:rPr>
          <w:b w:val="0"/>
          <w:bCs w:val="0"/>
          <w:color w:val="000000" w:themeColor="text1"/>
          <w:sz w:val="20"/>
          <w:szCs w:val="20"/>
        </w:rPr>
        <w:t>the numerical values of the requirement, say coverage probability, the OR combining method leads to higher values than the arithmetic mean combining</w:t>
      </w:r>
      <w:r w:rsidR="00A947BE">
        <w:rPr>
          <w:b w:val="0"/>
          <w:bCs w:val="0"/>
          <w:color w:val="000000" w:themeColor="text1"/>
          <w:sz w:val="20"/>
          <w:szCs w:val="20"/>
        </w:rPr>
        <w:t xml:space="preserve">, </w:t>
      </w:r>
      <w:r w:rsidR="00A947BE" w:rsidRPr="00A947BE">
        <w:rPr>
          <w:b w:val="0"/>
          <w:bCs w:val="0"/>
          <w:color w:val="000000" w:themeColor="text1"/>
          <w:sz w:val="20"/>
          <w:szCs w:val="20"/>
        </w:rPr>
        <w:t>mak</w:t>
      </w:r>
      <w:r w:rsidR="00A947BE">
        <w:rPr>
          <w:b w:val="0"/>
          <w:bCs w:val="0"/>
          <w:color w:val="000000" w:themeColor="text1"/>
          <w:sz w:val="20"/>
          <w:szCs w:val="20"/>
        </w:rPr>
        <w:t>ing</w:t>
      </w:r>
      <w:r w:rsidR="00A947BE" w:rsidRPr="00A947BE">
        <w:rPr>
          <w:b w:val="0"/>
          <w:bCs w:val="0"/>
          <w:color w:val="000000" w:themeColor="text1"/>
          <w:sz w:val="20"/>
          <w:szCs w:val="20"/>
        </w:rPr>
        <w:t xml:space="preserve"> this feature </w:t>
      </w:r>
      <w:r w:rsidR="00A947BE">
        <w:rPr>
          <w:b w:val="0"/>
          <w:bCs w:val="0"/>
          <w:color w:val="000000" w:themeColor="text1"/>
          <w:sz w:val="20"/>
          <w:szCs w:val="20"/>
        </w:rPr>
        <w:t xml:space="preserve">a bit </w:t>
      </w:r>
      <w:r w:rsidR="00A947BE" w:rsidRPr="00A947BE">
        <w:rPr>
          <w:b w:val="0"/>
          <w:bCs w:val="0"/>
          <w:color w:val="000000" w:themeColor="text1"/>
          <w:sz w:val="20"/>
          <w:szCs w:val="20"/>
        </w:rPr>
        <w:t xml:space="preserve">more </w:t>
      </w:r>
      <w:r w:rsidR="00A947BE">
        <w:rPr>
          <w:b w:val="0"/>
          <w:bCs w:val="0"/>
          <w:color w:val="000000" w:themeColor="text1"/>
          <w:sz w:val="20"/>
          <w:szCs w:val="20"/>
        </w:rPr>
        <w:t>attractive</w:t>
      </w:r>
      <w:r w:rsidR="005D1DFB">
        <w:rPr>
          <w:b w:val="0"/>
          <w:bCs w:val="0"/>
          <w:color w:val="000000" w:themeColor="text1"/>
          <w:sz w:val="20"/>
          <w:szCs w:val="20"/>
        </w:rPr>
        <w:t xml:space="preserve">. So, </w:t>
      </w:r>
      <w:r w:rsidR="00A947BE">
        <w:rPr>
          <w:b w:val="0"/>
          <w:bCs w:val="0"/>
          <w:color w:val="000000" w:themeColor="text1"/>
          <w:sz w:val="20"/>
          <w:szCs w:val="20"/>
        </w:rPr>
        <w:t xml:space="preserve">it is understandable that </w:t>
      </w:r>
      <w:r w:rsidR="005D1DFB">
        <w:rPr>
          <w:b w:val="0"/>
          <w:bCs w:val="0"/>
          <w:color w:val="000000" w:themeColor="text1"/>
          <w:sz w:val="20"/>
          <w:szCs w:val="20"/>
        </w:rPr>
        <w:t xml:space="preserve">there </w:t>
      </w:r>
      <w:r w:rsidR="00A947BE">
        <w:rPr>
          <w:b w:val="0"/>
          <w:bCs w:val="0"/>
          <w:color w:val="000000" w:themeColor="text1"/>
          <w:sz w:val="20"/>
          <w:szCs w:val="20"/>
        </w:rPr>
        <w:t xml:space="preserve">is </w:t>
      </w:r>
      <w:r w:rsidR="005D1DFB">
        <w:rPr>
          <w:b w:val="0"/>
          <w:bCs w:val="0"/>
          <w:color w:val="000000" w:themeColor="text1"/>
          <w:sz w:val="20"/>
          <w:szCs w:val="20"/>
        </w:rPr>
        <w:t xml:space="preserve">a slight preference to </w:t>
      </w:r>
      <w:r w:rsidRPr="00D81E2A">
        <w:rPr>
          <w:b w:val="0"/>
          <w:bCs w:val="0"/>
          <w:color w:val="000000" w:themeColor="text1"/>
          <w:sz w:val="20"/>
          <w:szCs w:val="20"/>
        </w:rPr>
        <w:t>the “combining method</w:t>
      </w:r>
      <w:r w:rsidR="00A947BE">
        <w:rPr>
          <w:b w:val="0"/>
          <w:bCs w:val="0"/>
          <w:color w:val="000000" w:themeColor="text1"/>
          <w:sz w:val="20"/>
          <w:szCs w:val="20"/>
        </w:rPr>
        <w:t>.</w:t>
      </w:r>
      <w:r w:rsidRPr="00D81E2A">
        <w:rPr>
          <w:b w:val="0"/>
          <w:bCs w:val="0"/>
          <w:color w:val="000000" w:themeColor="text1"/>
          <w:sz w:val="20"/>
          <w:szCs w:val="20"/>
        </w:rPr>
        <w:t>”</w:t>
      </w:r>
    </w:p>
    <w:p w14:paraId="76363210" w14:textId="77777777" w:rsidR="00D81E2A" w:rsidRDefault="00D81E2A" w:rsidP="00DD4092">
      <w:pPr>
        <w:pStyle w:val="TOC1"/>
        <w:rPr>
          <w:i/>
          <w:iCs/>
          <w:color w:val="000000" w:themeColor="text1"/>
          <w:sz w:val="20"/>
          <w:szCs w:val="20"/>
        </w:rPr>
      </w:pPr>
    </w:p>
    <w:p w14:paraId="60F361C8" w14:textId="641F0933" w:rsidR="00A947BE" w:rsidRDefault="00A947BE" w:rsidP="00A947BE">
      <w:pPr>
        <w:pStyle w:val="TOC1"/>
        <w:rPr>
          <w:i/>
          <w:iCs/>
          <w:color w:val="000000" w:themeColor="text1"/>
          <w:sz w:val="20"/>
          <w:szCs w:val="20"/>
        </w:rPr>
      </w:pPr>
      <w:r>
        <w:rPr>
          <w:i/>
          <w:iCs/>
          <w:color w:val="000000" w:themeColor="text1"/>
          <w:sz w:val="20"/>
          <w:szCs w:val="20"/>
        </w:rPr>
        <w:t>Proposal 2</w:t>
      </w:r>
      <w:r w:rsidRPr="00784211">
        <w:rPr>
          <w:i/>
          <w:iCs/>
          <w:color w:val="000000" w:themeColor="text1"/>
          <w:sz w:val="20"/>
          <w:szCs w:val="20"/>
        </w:rPr>
        <w:t xml:space="preserve">: </w:t>
      </w:r>
      <w:r w:rsidRPr="00784211">
        <w:rPr>
          <w:i/>
          <w:iCs/>
          <w:color w:val="000000" w:themeColor="text1"/>
          <w:sz w:val="20"/>
          <w:szCs w:val="20"/>
        </w:rPr>
        <w:tab/>
      </w:r>
      <w:r>
        <w:rPr>
          <w:i/>
          <w:iCs/>
          <w:color w:val="000000" w:themeColor="text1"/>
          <w:sz w:val="20"/>
          <w:szCs w:val="20"/>
        </w:rPr>
        <w:t>T</w:t>
      </w:r>
      <w:r w:rsidRPr="005D1DFB">
        <w:rPr>
          <w:i/>
          <w:iCs/>
          <w:color w:val="000000" w:themeColor="text1"/>
          <w:sz w:val="20"/>
          <w:szCs w:val="20"/>
        </w:rPr>
        <w:t>he two methods will lead to different UE requirements for the same UE implementation</w:t>
      </w:r>
      <w:r>
        <w:rPr>
          <w:i/>
          <w:iCs/>
          <w:color w:val="000000" w:themeColor="text1"/>
          <w:sz w:val="20"/>
          <w:szCs w:val="20"/>
        </w:rPr>
        <w:t xml:space="preserve"> while having no impact on UE real performance.</w:t>
      </w:r>
      <w:r w:rsidRPr="005D1DFB">
        <w:rPr>
          <w:i/>
          <w:iCs/>
          <w:color w:val="000000" w:themeColor="text1"/>
          <w:sz w:val="20"/>
          <w:szCs w:val="20"/>
        </w:rPr>
        <w:t xml:space="preserve"> </w:t>
      </w:r>
      <w:r>
        <w:rPr>
          <w:i/>
          <w:iCs/>
          <w:color w:val="000000" w:themeColor="text1"/>
          <w:sz w:val="20"/>
          <w:szCs w:val="20"/>
        </w:rPr>
        <w:t>T</w:t>
      </w:r>
      <w:r w:rsidRPr="005D1DFB">
        <w:rPr>
          <w:i/>
          <w:iCs/>
          <w:color w:val="000000" w:themeColor="text1"/>
          <w:sz w:val="20"/>
          <w:szCs w:val="20"/>
        </w:rPr>
        <w:t xml:space="preserve">he “combining method” </w:t>
      </w:r>
      <w:r>
        <w:rPr>
          <w:i/>
          <w:iCs/>
          <w:color w:val="000000" w:themeColor="text1"/>
          <w:sz w:val="20"/>
          <w:szCs w:val="20"/>
        </w:rPr>
        <w:t>is slightly preferred.</w:t>
      </w:r>
    </w:p>
    <w:p w14:paraId="3BF2BFE9" w14:textId="77777777" w:rsidR="00A947BE" w:rsidRPr="00885583" w:rsidRDefault="00A947BE" w:rsidP="00A947BE">
      <w:pPr>
        <w:pStyle w:val="TOC1"/>
        <w:rPr>
          <w:color w:val="000000" w:themeColor="text1"/>
          <w:sz w:val="20"/>
          <w:szCs w:val="20"/>
        </w:rPr>
      </w:pPr>
    </w:p>
    <w:p w14:paraId="2F1C028B" w14:textId="6A6E79A4" w:rsidR="00D60636" w:rsidRPr="00CB1E41" w:rsidRDefault="00D60636" w:rsidP="00D60636">
      <w:pPr>
        <w:pStyle w:val="Heading2"/>
        <w:rPr>
          <w:color w:val="000000" w:themeColor="text1"/>
        </w:rPr>
      </w:pPr>
      <w:r w:rsidRPr="00CB1E41">
        <w:rPr>
          <w:color w:val="000000" w:themeColor="text1"/>
        </w:rPr>
        <w:t xml:space="preserve">2.2 </w:t>
      </w:r>
      <w:r>
        <w:rPr>
          <w:color w:val="000000" w:themeColor="text1"/>
        </w:rPr>
        <w:t>Fixed AoA offset</w:t>
      </w:r>
    </w:p>
    <w:p w14:paraId="06CCD382" w14:textId="5290A324" w:rsidR="002B47AF" w:rsidRDefault="002B47AF" w:rsidP="00D60636">
      <w:pPr>
        <w:autoSpaceDE w:val="0"/>
        <w:autoSpaceDN w:val="0"/>
        <w:adjustRightInd w:val="0"/>
        <w:jc w:val="both"/>
        <w:rPr>
          <w:color w:val="000000" w:themeColor="text1"/>
          <w:sz w:val="20"/>
          <w:szCs w:val="20"/>
        </w:rPr>
      </w:pPr>
      <w:r>
        <w:rPr>
          <w:color w:val="000000" w:themeColor="text1"/>
          <w:sz w:val="20"/>
          <w:szCs w:val="20"/>
        </w:rPr>
        <w:t xml:space="preserve">Further agreement on </w:t>
      </w:r>
      <w:r w:rsidR="00D84263">
        <w:rPr>
          <w:color w:val="000000" w:themeColor="text1"/>
          <w:sz w:val="20"/>
          <w:szCs w:val="20"/>
        </w:rPr>
        <w:t xml:space="preserve">AoA offset was </w:t>
      </w:r>
      <w:r>
        <w:rPr>
          <w:color w:val="000000" w:themeColor="text1"/>
          <w:sz w:val="20"/>
          <w:szCs w:val="20"/>
        </w:rPr>
        <w:t xml:space="preserve">made </w:t>
      </w:r>
      <w:r w:rsidR="00D84263">
        <w:rPr>
          <w:color w:val="000000" w:themeColor="text1"/>
          <w:sz w:val="20"/>
          <w:szCs w:val="20"/>
        </w:rPr>
        <w:t>i</w:t>
      </w:r>
      <w:r w:rsidR="00D60636">
        <w:rPr>
          <w:color w:val="000000" w:themeColor="text1"/>
          <w:sz w:val="20"/>
          <w:szCs w:val="20"/>
        </w:rPr>
        <w:t>n the WF [</w:t>
      </w:r>
      <w:r w:rsidR="00D84263">
        <w:rPr>
          <w:color w:val="000000" w:themeColor="text1"/>
          <w:sz w:val="20"/>
          <w:szCs w:val="20"/>
        </w:rPr>
        <w:t>1]:</w:t>
      </w:r>
    </w:p>
    <w:p w14:paraId="60C014F6" w14:textId="77777777" w:rsidR="00AE3170" w:rsidRDefault="00AE3170" w:rsidP="00D60636">
      <w:pPr>
        <w:autoSpaceDE w:val="0"/>
        <w:autoSpaceDN w:val="0"/>
        <w:adjustRightInd w:val="0"/>
        <w:jc w:val="both"/>
        <w:rPr>
          <w:color w:val="000000" w:themeColor="text1"/>
          <w:sz w:val="20"/>
          <w:szCs w:val="20"/>
        </w:rPr>
      </w:pPr>
    </w:p>
    <w:p w14:paraId="3592C407" w14:textId="77777777" w:rsidR="00954552" w:rsidRPr="00561E07" w:rsidRDefault="00954552" w:rsidP="00954552">
      <w:pPr>
        <w:pStyle w:val="Heading3"/>
        <w:tabs>
          <w:tab w:val="left" w:pos="432"/>
        </w:tabs>
        <w:ind w:left="0" w:firstLine="0"/>
        <w:rPr>
          <w:i/>
          <w:iCs/>
          <w:sz w:val="20"/>
        </w:rPr>
      </w:pPr>
      <w:r w:rsidRPr="00561E07">
        <w:rPr>
          <w:i/>
          <w:iCs/>
          <w:sz w:val="20"/>
        </w:rPr>
        <w:lastRenderedPageBreak/>
        <w:t xml:space="preserve">3.7 AoA offsets to be specified for the UE RF requirement </w:t>
      </w:r>
    </w:p>
    <w:p w14:paraId="5A77209A" w14:textId="77777777" w:rsidR="00954552" w:rsidRPr="00561E07" w:rsidRDefault="00954552" w:rsidP="00954552">
      <w:pPr>
        <w:rPr>
          <w:i/>
          <w:iCs/>
          <w:color w:val="0070C0"/>
          <w:sz w:val="20"/>
          <w:szCs w:val="20"/>
        </w:rPr>
      </w:pPr>
      <w:r w:rsidRPr="00561E07">
        <w:rPr>
          <w:i/>
          <w:iCs/>
          <w:color w:val="0070C0"/>
          <w:sz w:val="20"/>
          <w:szCs w:val="20"/>
        </w:rPr>
        <w:t>Proposals:</w:t>
      </w:r>
    </w:p>
    <w:p w14:paraId="272A888B" w14:textId="77777777" w:rsidR="00954552" w:rsidRPr="00561E07" w:rsidRDefault="00954552" w:rsidP="00954552">
      <w:pPr>
        <w:pStyle w:val="ListParagraph"/>
        <w:numPr>
          <w:ilvl w:val="0"/>
          <w:numId w:val="15"/>
        </w:numPr>
        <w:overflowPunct w:val="0"/>
        <w:autoSpaceDE w:val="0"/>
        <w:autoSpaceDN w:val="0"/>
        <w:adjustRightInd w:val="0"/>
        <w:spacing w:after="180"/>
        <w:ind w:left="644"/>
        <w:contextualSpacing w:val="0"/>
        <w:textAlignment w:val="baseline"/>
        <w:rPr>
          <w:i/>
          <w:iCs/>
          <w:color w:val="0070C0"/>
          <w:sz w:val="20"/>
          <w:szCs w:val="20"/>
        </w:rPr>
      </w:pPr>
      <w:r w:rsidRPr="00561E07">
        <w:rPr>
          <w:i/>
          <w:iCs/>
          <w:color w:val="0070C0"/>
          <w:sz w:val="20"/>
          <w:szCs w:val="20"/>
        </w:rPr>
        <w:t xml:space="preserve">Option 1: </w:t>
      </w:r>
      <w:r w:rsidRPr="00561E07">
        <w:rPr>
          <w:i/>
          <w:iCs/>
          <w:sz w:val="20"/>
          <w:szCs w:val="20"/>
        </w:rPr>
        <w:t>UE vendors declare 2 AoA offsets for meeting requirement, one from {30⁰, 60⁰, 90⁰} and one from{120⁰, 150⁰} respectively</w:t>
      </w:r>
    </w:p>
    <w:p w14:paraId="25C4F2BF" w14:textId="77777777" w:rsidR="00954552" w:rsidRPr="00561E07" w:rsidRDefault="00954552" w:rsidP="00954552">
      <w:pPr>
        <w:pStyle w:val="ListParagraph"/>
        <w:numPr>
          <w:ilvl w:val="0"/>
          <w:numId w:val="15"/>
        </w:numPr>
        <w:overflowPunct w:val="0"/>
        <w:autoSpaceDE w:val="0"/>
        <w:autoSpaceDN w:val="0"/>
        <w:adjustRightInd w:val="0"/>
        <w:spacing w:after="180"/>
        <w:ind w:left="644"/>
        <w:contextualSpacing w:val="0"/>
        <w:textAlignment w:val="baseline"/>
        <w:rPr>
          <w:i/>
          <w:iCs/>
          <w:color w:val="0070C0"/>
          <w:sz w:val="20"/>
          <w:szCs w:val="20"/>
        </w:rPr>
      </w:pPr>
      <w:r w:rsidRPr="00561E07">
        <w:rPr>
          <w:i/>
          <w:iCs/>
          <w:color w:val="0070C0"/>
          <w:sz w:val="20"/>
          <w:szCs w:val="20"/>
        </w:rPr>
        <w:t xml:space="preserve">Option 2: </w:t>
      </w:r>
      <w:r w:rsidRPr="00561E07">
        <w:rPr>
          <w:i/>
          <w:iCs/>
          <w:sz w:val="20"/>
          <w:szCs w:val="20"/>
        </w:rPr>
        <w:t>2 AoA offsets are specified in the standard as test conditions, ex; 60⁰ and 150⁰ respectively</w:t>
      </w:r>
      <w:r w:rsidRPr="00561E07">
        <w:rPr>
          <w:i/>
          <w:iCs/>
          <w:color w:val="0070C0"/>
          <w:sz w:val="20"/>
          <w:szCs w:val="20"/>
        </w:rPr>
        <w:t xml:space="preserve">. </w:t>
      </w:r>
    </w:p>
    <w:p w14:paraId="0FA15059" w14:textId="77777777" w:rsidR="00954552" w:rsidRPr="00561E07" w:rsidRDefault="00954552" w:rsidP="00954552">
      <w:pPr>
        <w:pStyle w:val="ListParagraph"/>
        <w:numPr>
          <w:ilvl w:val="0"/>
          <w:numId w:val="15"/>
        </w:numPr>
        <w:spacing w:after="120"/>
        <w:ind w:left="644"/>
        <w:contextualSpacing w:val="0"/>
        <w:rPr>
          <w:i/>
          <w:iCs/>
          <w:color w:val="0070C0"/>
          <w:sz w:val="20"/>
          <w:szCs w:val="20"/>
        </w:rPr>
      </w:pPr>
      <w:r w:rsidRPr="00561E07">
        <w:rPr>
          <w:i/>
          <w:iCs/>
          <w:color w:val="0070C0"/>
          <w:sz w:val="20"/>
          <w:szCs w:val="20"/>
        </w:rPr>
        <w:t xml:space="preserve">Option </w:t>
      </w:r>
      <w:r w:rsidRPr="00561E07">
        <w:rPr>
          <w:bCs/>
          <w:i/>
          <w:iCs/>
          <w:color w:val="4472C4" w:themeColor="accent1"/>
          <w:sz w:val="20"/>
          <w:szCs w:val="20"/>
        </w:rPr>
        <w:t xml:space="preserve">3: </w:t>
      </w:r>
      <w:r w:rsidRPr="00561E07">
        <w:rPr>
          <w:i/>
          <w:iCs/>
          <w:sz w:val="20"/>
          <w:szCs w:val="20"/>
        </w:rPr>
        <w:t>UE vendors declare 1 AoA offset from {30⁰, 60⁰, 90⁰, 120⁰, 150⁰} for meeting requirement.</w:t>
      </w:r>
    </w:p>
    <w:p w14:paraId="3A941A55" w14:textId="77777777" w:rsidR="00954552" w:rsidRPr="00561E07" w:rsidRDefault="00954552" w:rsidP="00954552">
      <w:pPr>
        <w:pStyle w:val="ListParagraph"/>
        <w:numPr>
          <w:ilvl w:val="0"/>
          <w:numId w:val="15"/>
        </w:numPr>
        <w:spacing w:after="120"/>
        <w:ind w:left="644"/>
        <w:contextualSpacing w:val="0"/>
        <w:rPr>
          <w:i/>
          <w:iCs/>
          <w:color w:val="0070C0"/>
          <w:sz w:val="20"/>
          <w:szCs w:val="20"/>
        </w:rPr>
      </w:pPr>
      <w:r w:rsidRPr="00561E07">
        <w:rPr>
          <w:i/>
          <w:iCs/>
          <w:sz w:val="20"/>
          <w:szCs w:val="20"/>
        </w:rPr>
        <w:t>Option 4: requirements for 2 AoA offsets are specified, e.g. 60⁰ and 150⁰. UE vendors can declare which offset to test for meeting the requirement.</w:t>
      </w:r>
    </w:p>
    <w:p w14:paraId="5EC30AF7" w14:textId="77777777" w:rsidR="00954552" w:rsidRPr="00561E07" w:rsidRDefault="00954552" w:rsidP="00954552">
      <w:pPr>
        <w:pStyle w:val="ListParagraph"/>
        <w:numPr>
          <w:ilvl w:val="0"/>
          <w:numId w:val="15"/>
        </w:numPr>
        <w:spacing w:after="120"/>
        <w:ind w:left="644"/>
        <w:contextualSpacing w:val="0"/>
        <w:rPr>
          <w:i/>
          <w:iCs/>
          <w:color w:val="0070C0"/>
          <w:sz w:val="20"/>
          <w:szCs w:val="20"/>
        </w:rPr>
      </w:pPr>
      <w:r w:rsidRPr="00561E07">
        <w:rPr>
          <w:i/>
          <w:iCs/>
          <w:sz w:val="20"/>
          <w:szCs w:val="20"/>
        </w:rPr>
        <w:t>Option 5: requirements for 2 AoA offset ranges are specified, one for {30⁰, 60⁰, 90⁰} and the other for {120⁰, 150⁰}. UE vendors can declare only one offset to test for meeting the requirement of the corresponding range.</w:t>
      </w:r>
    </w:p>
    <w:p w14:paraId="7B8888A2" w14:textId="77777777" w:rsidR="00954552" w:rsidRPr="00561E07" w:rsidRDefault="00954552" w:rsidP="00954552">
      <w:pPr>
        <w:rPr>
          <w:i/>
          <w:iCs/>
          <w:color w:val="0070C0"/>
          <w:sz w:val="20"/>
          <w:szCs w:val="20"/>
        </w:rPr>
      </w:pPr>
    </w:p>
    <w:p w14:paraId="3FEEA610" w14:textId="77777777" w:rsidR="00954552" w:rsidRPr="00561E07" w:rsidRDefault="00954552" w:rsidP="00954552">
      <w:pPr>
        <w:rPr>
          <w:rFonts w:eastAsia="DengXian"/>
          <w:b/>
          <w:i/>
          <w:iCs/>
          <w:color w:val="000000"/>
          <w:sz w:val="20"/>
          <w:szCs w:val="20"/>
        </w:rPr>
      </w:pPr>
      <w:r w:rsidRPr="00561E07">
        <w:rPr>
          <w:b/>
          <w:i/>
          <w:iCs/>
          <w:color w:val="000000"/>
          <w:sz w:val="20"/>
          <w:szCs w:val="20"/>
          <w:lang w:eastAsia="ko-KR"/>
        </w:rPr>
        <w:t>Agreement:</w:t>
      </w:r>
      <w:r w:rsidRPr="00561E07">
        <w:rPr>
          <w:rFonts w:eastAsia="DengXian" w:hint="eastAsia"/>
          <w:b/>
          <w:i/>
          <w:iCs/>
          <w:color w:val="000000"/>
          <w:sz w:val="20"/>
          <w:szCs w:val="20"/>
        </w:rPr>
        <w:t xml:space="preserve"> </w:t>
      </w:r>
    </w:p>
    <w:p w14:paraId="41658D5A" w14:textId="77777777" w:rsidR="00954552" w:rsidRPr="00561E07" w:rsidRDefault="00954552" w:rsidP="00954552">
      <w:pPr>
        <w:rPr>
          <w:i/>
          <w:iCs/>
          <w:color w:val="000000" w:themeColor="text1"/>
          <w:sz w:val="20"/>
          <w:szCs w:val="20"/>
        </w:rPr>
      </w:pPr>
      <w:r w:rsidRPr="00561E07">
        <w:rPr>
          <w:i/>
          <w:iCs/>
          <w:color w:val="000000" w:themeColor="text1"/>
          <w:sz w:val="20"/>
          <w:szCs w:val="20"/>
        </w:rPr>
        <w:t>FFS. 180 degree offset is still included in simulation.</w:t>
      </w:r>
    </w:p>
    <w:p w14:paraId="3A281656" w14:textId="77777777" w:rsidR="002B47AF" w:rsidRDefault="002B47AF" w:rsidP="00D60636">
      <w:pPr>
        <w:autoSpaceDE w:val="0"/>
        <w:autoSpaceDN w:val="0"/>
        <w:adjustRightInd w:val="0"/>
        <w:jc w:val="both"/>
        <w:rPr>
          <w:color w:val="000000" w:themeColor="text1"/>
          <w:sz w:val="20"/>
          <w:szCs w:val="20"/>
        </w:rPr>
      </w:pPr>
    </w:p>
    <w:p w14:paraId="59EF56D4" w14:textId="77777777" w:rsidR="00AE3170" w:rsidRDefault="00AE3170" w:rsidP="00D60636">
      <w:pPr>
        <w:autoSpaceDE w:val="0"/>
        <w:autoSpaceDN w:val="0"/>
        <w:adjustRightInd w:val="0"/>
        <w:jc w:val="both"/>
        <w:rPr>
          <w:color w:val="000000" w:themeColor="text1"/>
          <w:sz w:val="20"/>
          <w:szCs w:val="20"/>
        </w:rPr>
      </w:pPr>
    </w:p>
    <w:p w14:paraId="5CCDE27D" w14:textId="220D8841" w:rsidR="00D84263" w:rsidRDefault="00D84263" w:rsidP="00D60636">
      <w:pPr>
        <w:autoSpaceDE w:val="0"/>
        <w:autoSpaceDN w:val="0"/>
        <w:adjustRightInd w:val="0"/>
        <w:jc w:val="both"/>
        <w:rPr>
          <w:color w:val="000000" w:themeColor="text1"/>
          <w:sz w:val="20"/>
          <w:szCs w:val="20"/>
        </w:rPr>
      </w:pPr>
      <w:r>
        <w:rPr>
          <w:color w:val="000000" w:themeColor="text1"/>
          <w:sz w:val="20"/>
          <w:szCs w:val="20"/>
        </w:rPr>
        <w:t xml:space="preserve">As </w:t>
      </w:r>
      <w:r w:rsidR="002B47AF">
        <w:rPr>
          <w:color w:val="000000" w:themeColor="text1"/>
          <w:sz w:val="20"/>
          <w:szCs w:val="20"/>
        </w:rPr>
        <w:t xml:space="preserve">the results in </w:t>
      </w:r>
      <w:r w:rsidR="00AE3170" w:rsidRPr="00922B64">
        <w:rPr>
          <w:color w:val="000000" w:themeColor="text1"/>
          <w:sz w:val="20"/>
          <w:szCs w:val="20"/>
        </w:rPr>
        <w:t>Tables</w:t>
      </w:r>
      <w:r w:rsidR="00683E6D" w:rsidRPr="00922B64">
        <w:rPr>
          <w:color w:val="000000" w:themeColor="text1"/>
          <w:sz w:val="20"/>
          <w:szCs w:val="20"/>
        </w:rPr>
        <w:t xml:space="preserve"> 1</w:t>
      </w:r>
      <w:r w:rsidR="00683E6D">
        <w:rPr>
          <w:color w:val="000000" w:themeColor="text1"/>
          <w:sz w:val="20"/>
          <w:szCs w:val="20"/>
        </w:rPr>
        <w:t>-4</w:t>
      </w:r>
      <w:r w:rsidR="002B47AF">
        <w:rPr>
          <w:color w:val="000000" w:themeColor="text1"/>
          <w:sz w:val="20"/>
          <w:szCs w:val="20"/>
        </w:rPr>
        <w:t xml:space="preserve"> show, </w:t>
      </w:r>
      <w:r>
        <w:rPr>
          <w:color w:val="000000" w:themeColor="text1"/>
          <w:sz w:val="20"/>
          <w:szCs w:val="20"/>
        </w:rPr>
        <w:t>different UE implementations</w:t>
      </w:r>
      <w:r w:rsidR="002B47AF">
        <w:rPr>
          <w:color w:val="000000" w:themeColor="text1"/>
          <w:sz w:val="20"/>
          <w:szCs w:val="20"/>
        </w:rPr>
        <w:t xml:space="preserve"> perform differently with different AoA offset</w:t>
      </w:r>
      <w:r w:rsidR="00922B64">
        <w:rPr>
          <w:color w:val="000000" w:themeColor="text1"/>
          <w:sz w:val="20"/>
          <w:szCs w:val="20"/>
        </w:rPr>
        <w:t>. To allow UE implementation flexibility</w:t>
      </w:r>
      <w:r>
        <w:rPr>
          <w:color w:val="000000" w:themeColor="text1"/>
          <w:sz w:val="20"/>
          <w:szCs w:val="20"/>
        </w:rPr>
        <w:t>, it is necessary to allow UE to declare which fixed AoA offset it supports in meeting the core requirement.</w:t>
      </w:r>
      <w:r w:rsidR="002B47AF">
        <w:rPr>
          <w:color w:val="000000" w:themeColor="text1"/>
          <w:sz w:val="20"/>
          <w:szCs w:val="20"/>
        </w:rPr>
        <w:t xml:space="preserve"> We further believe given the various performances with different AoA offset, it is reasonable to require the UE to meet the requirement for one AoA offset only.</w:t>
      </w:r>
      <w:r w:rsidR="00954552">
        <w:rPr>
          <w:color w:val="000000" w:themeColor="text1"/>
          <w:sz w:val="20"/>
          <w:szCs w:val="20"/>
        </w:rPr>
        <w:t xml:space="preserve"> Note given a particular UE implementation, even only one AoA offset is declared for meeting the requirement, it does not mean the UE will not support any other AoA offsets in the field.</w:t>
      </w:r>
    </w:p>
    <w:p w14:paraId="3ED1894C" w14:textId="119EBF20" w:rsidR="00D84263" w:rsidRDefault="00D84263" w:rsidP="00D60636">
      <w:pPr>
        <w:autoSpaceDE w:val="0"/>
        <w:autoSpaceDN w:val="0"/>
        <w:adjustRightInd w:val="0"/>
        <w:jc w:val="both"/>
        <w:rPr>
          <w:color w:val="000000" w:themeColor="text1"/>
          <w:sz w:val="20"/>
          <w:szCs w:val="20"/>
        </w:rPr>
      </w:pPr>
    </w:p>
    <w:p w14:paraId="3C5F9216" w14:textId="4AB5208A" w:rsidR="00D84263" w:rsidRDefault="00D84263" w:rsidP="00D84263">
      <w:pPr>
        <w:pStyle w:val="TOC1"/>
        <w:rPr>
          <w:i/>
          <w:iCs/>
          <w:color w:val="000000" w:themeColor="text1"/>
          <w:sz w:val="20"/>
          <w:szCs w:val="20"/>
        </w:rPr>
      </w:pPr>
      <w:r>
        <w:rPr>
          <w:i/>
          <w:iCs/>
          <w:color w:val="000000" w:themeColor="text1"/>
          <w:sz w:val="20"/>
          <w:szCs w:val="20"/>
        </w:rPr>
        <w:t xml:space="preserve">Proposal </w:t>
      </w:r>
      <w:r w:rsidR="003C76BD">
        <w:rPr>
          <w:i/>
          <w:iCs/>
          <w:color w:val="000000" w:themeColor="text1"/>
          <w:sz w:val="20"/>
          <w:szCs w:val="20"/>
        </w:rPr>
        <w:t>3</w:t>
      </w:r>
      <w:r w:rsidRPr="00784211">
        <w:rPr>
          <w:i/>
          <w:iCs/>
          <w:color w:val="000000" w:themeColor="text1"/>
          <w:sz w:val="20"/>
          <w:szCs w:val="20"/>
        </w:rPr>
        <w:t xml:space="preserve">: </w:t>
      </w:r>
      <w:r w:rsidRPr="00784211">
        <w:rPr>
          <w:i/>
          <w:iCs/>
          <w:color w:val="000000" w:themeColor="text1"/>
          <w:sz w:val="20"/>
          <w:szCs w:val="20"/>
        </w:rPr>
        <w:tab/>
      </w:r>
      <w:r>
        <w:rPr>
          <w:i/>
          <w:iCs/>
          <w:color w:val="000000" w:themeColor="text1"/>
          <w:sz w:val="20"/>
          <w:szCs w:val="20"/>
        </w:rPr>
        <w:t xml:space="preserve">It is up to </w:t>
      </w:r>
      <w:r w:rsidRPr="00D84263">
        <w:rPr>
          <w:i/>
          <w:iCs/>
          <w:color w:val="000000" w:themeColor="text1"/>
          <w:sz w:val="20"/>
          <w:szCs w:val="20"/>
        </w:rPr>
        <w:t xml:space="preserve">UE to declare </w:t>
      </w:r>
      <w:r w:rsidR="002B47AF">
        <w:rPr>
          <w:i/>
          <w:iCs/>
          <w:color w:val="000000" w:themeColor="text1"/>
          <w:sz w:val="20"/>
          <w:szCs w:val="20"/>
        </w:rPr>
        <w:t>one</w:t>
      </w:r>
      <w:r w:rsidRPr="00D84263">
        <w:rPr>
          <w:i/>
          <w:iCs/>
          <w:color w:val="000000" w:themeColor="text1"/>
          <w:sz w:val="20"/>
          <w:szCs w:val="20"/>
        </w:rPr>
        <w:t xml:space="preserve"> fixed AoA offset it supports in meeting the core requirement</w:t>
      </w:r>
      <w:r w:rsidR="00954552">
        <w:rPr>
          <w:i/>
          <w:iCs/>
          <w:color w:val="000000" w:themeColor="text1"/>
          <w:sz w:val="20"/>
          <w:szCs w:val="20"/>
        </w:rPr>
        <w:t>, i.e., Option 3.</w:t>
      </w:r>
    </w:p>
    <w:p w14:paraId="7F187203" w14:textId="77777777" w:rsidR="00AE3170" w:rsidRDefault="00AE3170" w:rsidP="00D84263">
      <w:pPr>
        <w:pStyle w:val="TOC1"/>
        <w:rPr>
          <w:i/>
          <w:iCs/>
          <w:color w:val="000000" w:themeColor="text1"/>
          <w:sz w:val="20"/>
          <w:szCs w:val="20"/>
        </w:rPr>
      </w:pPr>
    </w:p>
    <w:p w14:paraId="50548FFE" w14:textId="77777777" w:rsidR="00AE3170" w:rsidRDefault="00AE3170" w:rsidP="00D84263">
      <w:pPr>
        <w:pStyle w:val="TOC1"/>
        <w:rPr>
          <w:i/>
          <w:iCs/>
          <w:color w:val="000000" w:themeColor="text1"/>
          <w:sz w:val="20"/>
          <w:szCs w:val="20"/>
        </w:rPr>
      </w:pPr>
    </w:p>
    <w:p w14:paraId="505ADB9E" w14:textId="56DA72DE" w:rsidR="00AE3170" w:rsidRPr="00CB1E41" w:rsidRDefault="00AE3170" w:rsidP="00AE3170">
      <w:pPr>
        <w:pStyle w:val="Heading2"/>
        <w:rPr>
          <w:color w:val="000000" w:themeColor="text1"/>
        </w:rPr>
      </w:pPr>
      <w:r w:rsidRPr="00CB1E41">
        <w:rPr>
          <w:color w:val="000000" w:themeColor="text1"/>
        </w:rPr>
        <w:t>2.</w:t>
      </w:r>
      <w:r>
        <w:rPr>
          <w:color w:val="000000" w:themeColor="text1"/>
        </w:rPr>
        <w:t>3</w:t>
      </w:r>
      <w:r w:rsidRPr="00CB1E41">
        <w:rPr>
          <w:color w:val="000000" w:themeColor="text1"/>
        </w:rPr>
        <w:t xml:space="preserve"> </w:t>
      </w:r>
      <w:r>
        <w:rPr>
          <w:color w:val="000000" w:themeColor="text1"/>
        </w:rPr>
        <w:t>H</w:t>
      </w:r>
      <w:r w:rsidRPr="00AE3170">
        <w:rPr>
          <w:color w:val="000000" w:themeColor="text1"/>
        </w:rPr>
        <w:t>ow to specify the requirement</w:t>
      </w:r>
    </w:p>
    <w:p w14:paraId="031678D1" w14:textId="77777777" w:rsidR="00AA45EA" w:rsidRDefault="00AA45EA" w:rsidP="00AE3170">
      <w:pPr>
        <w:autoSpaceDE w:val="0"/>
        <w:autoSpaceDN w:val="0"/>
        <w:adjustRightInd w:val="0"/>
        <w:jc w:val="both"/>
        <w:rPr>
          <w:color w:val="000000" w:themeColor="text1"/>
          <w:sz w:val="20"/>
          <w:szCs w:val="20"/>
        </w:rPr>
      </w:pPr>
    </w:p>
    <w:p w14:paraId="4990F3F0" w14:textId="0905D1D7" w:rsidR="00AA45EA" w:rsidRPr="004D63B8" w:rsidRDefault="00AA45EA" w:rsidP="00AA45EA">
      <w:pPr>
        <w:autoSpaceDE w:val="0"/>
        <w:autoSpaceDN w:val="0"/>
        <w:adjustRightInd w:val="0"/>
        <w:jc w:val="both"/>
        <w:rPr>
          <w:rFonts w:ascii="Arial" w:hAnsi="Arial" w:cs="Arial"/>
          <w:color w:val="000000" w:themeColor="text1"/>
        </w:rPr>
      </w:pPr>
      <w:r w:rsidRPr="004D63B8">
        <w:rPr>
          <w:rFonts w:ascii="Arial" w:hAnsi="Arial" w:cs="Arial"/>
          <w:color w:val="000000" w:themeColor="text1"/>
        </w:rPr>
        <w:t>2.</w:t>
      </w:r>
      <w:r>
        <w:rPr>
          <w:rFonts w:ascii="Arial" w:hAnsi="Arial" w:cs="Arial"/>
          <w:color w:val="000000" w:themeColor="text1"/>
        </w:rPr>
        <w:t>3</w:t>
      </w:r>
      <w:r w:rsidRPr="004D63B8">
        <w:rPr>
          <w:rFonts w:ascii="Arial" w:hAnsi="Arial" w:cs="Arial"/>
          <w:color w:val="000000" w:themeColor="text1"/>
        </w:rPr>
        <w:t>.</w:t>
      </w:r>
      <w:r>
        <w:rPr>
          <w:rFonts w:ascii="Arial" w:hAnsi="Arial" w:cs="Arial"/>
          <w:color w:val="000000" w:themeColor="text1"/>
        </w:rPr>
        <w:t>1</w:t>
      </w:r>
      <w:r w:rsidRPr="004D63B8">
        <w:rPr>
          <w:rFonts w:ascii="Arial" w:hAnsi="Arial" w:cs="Arial"/>
          <w:color w:val="000000" w:themeColor="text1"/>
        </w:rPr>
        <w:t xml:space="preserve"> </w:t>
      </w:r>
      <w:r>
        <w:rPr>
          <w:rFonts w:ascii="Arial" w:hAnsi="Arial" w:cs="Arial"/>
          <w:color w:val="000000" w:themeColor="text1"/>
        </w:rPr>
        <w:t>Options on how to specify the requirement</w:t>
      </w:r>
    </w:p>
    <w:p w14:paraId="58EB16FA" w14:textId="77777777" w:rsidR="00AA45EA" w:rsidRDefault="00AA45EA" w:rsidP="00AA45EA">
      <w:pPr>
        <w:autoSpaceDE w:val="0"/>
        <w:autoSpaceDN w:val="0"/>
        <w:adjustRightInd w:val="0"/>
        <w:jc w:val="both"/>
        <w:rPr>
          <w:color w:val="000000" w:themeColor="text1"/>
          <w:sz w:val="20"/>
          <w:szCs w:val="20"/>
        </w:rPr>
      </w:pPr>
    </w:p>
    <w:p w14:paraId="4DDD5806" w14:textId="674F6703" w:rsidR="00AA45EA" w:rsidRDefault="0084499A" w:rsidP="00AA45EA">
      <w:pPr>
        <w:autoSpaceDE w:val="0"/>
        <w:autoSpaceDN w:val="0"/>
        <w:adjustRightInd w:val="0"/>
        <w:jc w:val="both"/>
        <w:rPr>
          <w:color w:val="000000" w:themeColor="text1"/>
          <w:sz w:val="20"/>
          <w:szCs w:val="20"/>
        </w:rPr>
      </w:pPr>
      <w:r>
        <w:rPr>
          <w:color w:val="000000" w:themeColor="text1"/>
          <w:sz w:val="20"/>
          <w:szCs w:val="20"/>
        </w:rPr>
        <w:t xml:space="preserve">As </w:t>
      </w:r>
      <w:r w:rsidR="00AA45EA">
        <w:rPr>
          <w:color w:val="000000" w:themeColor="text1"/>
          <w:sz w:val="20"/>
          <w:szCs w:val="20"/>
        </w:rPr>
        <w:t>proposed</w:t>
      </w:r>
      <w:r>
        <w:rPr>
          <w:color w:val="000000" w:themeColor="text1"/>
          <w:sz w:val="20"/>
          <w:szCs w:val="20"/>
        </w:rPr>
        <w:t xml:space="preserve">, </w:t>
      </w:r>
      <w:r w:rsidR="00AA45EA">
        <w:rPr>
          <w:color w:val="000000" w:themeColor="text1"/>
          <w:sz w:val="20"/>
          <w:szCs w:val="20"/>
        </w:rPr>
        <w:t>to accommodate different UE implementations, which may require/declare different AoA offsets to meet the requirement, there are three options of specifying the requirement.</w:t>
      </w:r>
    </w:p>
    <w:p w14:paraId="3F86CAE7" w14:textId="77777777" w:rsidR="00AA45EA" w:rsidRPr="00663BCA" w:rsidRDefault="00AA45EA" w:rsidP="00AA45EA">
      <w:pPr>
        <w:autoSpaceDE w:val="0"/>
        <w:autoSpaceDN w:val="0"/>
        <w:adjustRightInd w:val="0"/>
        <w:jc w:val="both"/>
        <w:rPr>
          <w:color w:val="000000" w:themeColor="text1"/>
          <w:sz w:val="20"/>
          <w:szCs w:val="20"/>
        </w:rPr>
      </w:pPr>
    </w:p>
    <w:p w14:paraId="3122C8E6" w14:textId="77777777" w:rsidR="00AA45EA" w:rsidRPr="00663BCA" w:rsidRDefault="00AA45EA" w:rsidP="00AA45EA">
      <w:pPr>
        <w:autoSpaceDE w:val="0"/>
        <w:autoSpaceDN w:val="0"/>
        <w:adjustRightInd w:val="0"/>
        <w:jc w:val="both"/>
        <w:rPr>
          <w:color w:val="000000" w:themeColor="text1"/>
          <w:sz w:val="20"/>
          <w:szCs w:val="20"/>
        </w:rPr>
      </w:pPr>
      <w:r w:rsidRPr="00663BCA">
        <w:rPr>
          <w:color w:val="000000" w:themeColor="text1"/>
          <w:sz w:val="20"/>
          <w:szCs w:val="20"/>
        </w:rPr>
        <w:t xml:space="preserve">Option1: Define separate requirements for different pre-defined AoA offsets. The tested AoA offset is based on UE declaration. The UE is required to pass the requirement for at least one AoA offset. </w:t>
      </w:r>
      <w:r>
        <w:rPr>
          <w:color w:val="000000" w:themeColor="text1"/>
          <w:sz w:val="20"/>
          <w:szCs w:val="20"/>
        </w:rPr>
        <w:t>The requirement would look like</w:t>
      </w:r>
      <w:r w:rsidRPr="00663BCA">
        <w:rPr>
          <w:color w:val="000000" w:themeColor="text1"/>
          <w:sz w:val="20"/>
          <w:szCs w:val="20"/>
        </w:rPr>
        <w:t xml:space="preserve">: </w:t>
      </w:r>
    </w:p>
    <w:p w14:paraId="1E81F640" w14:textId="77777777" w:rsidR="00AA45EA" w:rsidRPr="004C43AE" w:rsidRDefault="00AA45EA" w:rsidP="00AA45EA">
      <w:pPr>
        <w:pStyle w:val="ListParagraph"/>
        <w:numPr>
          <w:ilvl w:val="0"/>
          <w:numId w:val="21"/>
        </w:numPr>
        <w:autoSpaceDE w:val="0"/>
        <w:autoSpaceDN w:val="0"/>
        <w:adjustRightInd w:val="0"/>
        <w:jc w:val="both"/>
        <w:rPr>
          <w:color w:val="000000" w:themeColor="text1"/>
          <w:sz w:val="20"/>
          <w:szCs w:val="20"/>
        </w:rPr>
      </w:pPr>
      <w:r w:rsidRPr="004C43AE">
        <w:rPr>
          <w:color w:val="000000" w:themeColor="text1"/>
          <w:sz w:val="20"/>
          <w:szCs w:val="20"/>
        </w:rPr>
        <w:t>Requirement 1: ratio of x% for AoA offset of 45 degrees</w:t>
      </w:r>
      <w:r>
        <w:rPr>
          <w:color w:val="000000" w:themeColor="text1"/>
          <w:sz w:val="20"/>
          <w:szCs w:val="20"/>
        </w:rPr>
        <w:t>.</w:t>
      </w:r>
    </w:p>
    <w:p w14:paraId="7AD0AECB" w14:textId="77777777" w:rsidR="00AA45EA" w:rsidRPr="004C43AE" w:rsidRDefault="00AA45EA" w:rsidP="00AA45EA">
      <w:pPr>
        <w:pStyle w:val="ListParagraph"/>
        <w:numPr>
          <w:ilvl w:val="0"/>
          <w:numId w:val="21"/>
        </w:numPr>
        <w:autoSpaceDE w:val="0"/>
        <w:autoSpaceDN w:val="0"/>
        <w:adjustRightInd w:val="0"/>
        <w:jc w:val="both"/>
        <w:rPr>
          <w:color w:val="000000" w:themeColor="text1"/>
          <w:sz w:val="20"/>
          <w:szCs w:val="20"/>
        </w:rPr>
      </w:pPr>
      <w:r w:rsidRPr="004C43AE">
        <w:rPr>
          <w:color w:val="000000" w:themeColor="text1"/>
          <w:sz w:val="20"/>
          <w:szCs w:val="20"/>
        </w:rPr>
        <w:t>Requirement 2: ratio of y% for AoA offset of 90 degrees</w:t>
      </w:r>
      <w:r>
        <w:rPr>
          <w:color w:val="000000" w:themeColor="text1"/>
          <w:sz w:val="20"/>
          <w:szCs w:val="20"/>
        </w:rPr>
        <w:t>.</w:t>
      </w:r>
    </w:p>
    <w:p w14:paraId="32CE8EC5" w14:textId="77777777" w:rsidR="00AA45EA" w:rsidRPr="00663BCA" w:rsidRDefault="00AA45EA" w:rsidP="00AA45EA">
      <w:pPr>
        <w:autoSpaceDE w:val="0"/>
        <w:autoSpaceDN w:val="0"/>
        <w:adjustRightInd w:val="0"/>
        <w:jc w:val="both"/>
        <w:rPr>
          <w:color w:val="000000" w:themeColor="text1"/>
          <w:sz w:val="20"/>
          <w:szCs w:val="20"/>
        </w:rPr>
      </w:pPr>
    </w:p>
    <w:p w14:paraId="3947DA22" w14:textId="77777777" w:rsidR="00AA45EA" w:rsidRPr="00663BCA" w:rsidRDefault="00AA45EA" w:rsidP="00AA45EA">
      <w:pPr>
        <w:autoSpaceDE w:val="0"/>
        <w:autoSpaceDN w:val="0"/>
        <w:adjustRightInd w:val="0"/>
        <w:jc w:val="both"/>
        <w:rPr>
          <w:color w:val="000000" w:themeColor="text1"/>
          <w:sz w:val="20"/>
          <w:szCs w:val="20"/>
        </w:rPr>
      </w:pPr>
      <w:r w:rsidRPr="00663BCA">
        <w:rPr>
          <w:color w:val="000000" w:themeColor="text1"/>
          <w:sz w:val="20"/>
          <w:szCs w:val="20"/>
        </w:rPr>
        <w:t xml:space="preserve">Option2: Define a single requirement for different pre-defined AoA offsets. The tested AoA offset is based on UE declaration. The UE is required to pass the requirement for at least one AoA offset. </w:t>
      </w:r>
      <w:r>
        <w:rPr>
          <w:color w:val="000000" w:themeColor="text1"/>
          <w:sz w:val="20"/>
          <w:szCs w:val="20"/>
        </w:rPr>
        <w:t>The requirement would look like</w:t>
      </w:r>
      <w:r w:rsidRPr="00663BCA">
        <w:rPr>
          <w:color w:val="000000" w:themeColor="text1"/>
          <w:sz w:val="20"/>
          <w:szCs w:val="20"/>
        </w:rPr>
        <w:t>:</w:t>
      </w:r>
    </w:p>
    <w:p w14:paraId="14881788" w14:textId="77777777" w:rsidR="00AA45EA" w:rsidRPr="004C43AE" w:rsidRDefault="00AA45EA" w:rsidP="00AA45EA">
      <w:pPr>
        <w:pStyle w:val="ListParagraph"/>
        <w:numPr>
          <w:ilvl w:val="0"/>
          <w:numId w:val="22"/>
        </w:numPr>
        <w:autoSpaceDE w:val="0"/>
        <w:autoSpaceDN w:val="0"/>
        <w:adjustRightInd w:val="0"/>
        <w:jc w:val="both"/>
        <w:rPr>
          <w:color w:val="000000" w:themeColor="text1"/>
          <w:sz w:val="20"/>
          <w:szCs w:val="20"/>
        </w:rPr>
      </w:pPr>
      <w:r w:rsidRPr="004C43AE">
        <w:rPr>
          <w:color w:val="000000" w:themeColor="text1"/>
          <w:sz w:val="20"/>
          <w:szCs w:val="20"/>
        </w:rPr>
        <w:t>Single requirement: ratio of z% for AoA offset of 45 degrees and 90 degrees</w:t>
      </w:r>
      <w:r>
        <w:rPr>
          <w:color w:val="000000" w:themeColor="text1"/>
          <w:sz w:val="20"/>
          <w:szCs w:val="20"/>
        </w:rPr>
        <w:t>.</w:t>
      </w:r>
    </w:p>
    <w:p w14:paraId="43FB7354" w14:textId="77777777" w:rsidR="00AA45EA" w:rsidRPr="00663BCA" w:rsidRDefault="00AA45EA" w:rsidP="00AA45EA">
      <w:pPr>
        <w:autoSpaceDE w:val="0"/>
        <w:autoSpaceDN w:val="0"/>
        <w:adjustRightInd w:val="0"/>
        <w:jc w:val="both"/>
        <w:rPr>
          <w:color w:val="000000" w:themeColor="text1"/>
          <w:sz w:val="20"/>
          <w:szCs w:val="20"/>
        </w:rPr>
      </w:pPr>
    </w:p>
    <w:p w14:paraId="20843CD4" w14:textId="77777777" w:rsidR="00AA45EA" w:rsidRPr="00663BCA" w:rsidRDefault="00AA45EA" w:rsidP="00AA45EA">
      <w:pPr>
        <w:autoSpaceDE w:val="0"/>
        <w:autoSpaceDN w:val="0"/>
        <w:adjustRightInd w:val="0"/>
        <w:jc w:val="both"/>
        <w:rPr>
          <w:color w:val="000000" w:themeColor="text1"/>
          <w:sz w:val="20"/>
          <w:szCs w:val="20"/>
        </w:rPr>
      </w:pPr>
      <w:r w:rsidRPr="00663BCA">
        <w:rPr>
          <w:color w:val="000000" w:themeColor="text1"/>
          <w:sz w:val="20"/>
          <w:szCs w:val="20"/>
        </w:rPr>
        <w:t xml:space="preserve">Option 3: Define a single requirement averaged across multiple pre-defined AoA offsets. No UE declaration is needed. UE is required to be tested for all pre-defined offsets. </w:t>
      </w:r>
      <w:r>
        <w:rPr>
          <w:color w:val="000000" w:themeColor="text1"/>
          <w:sz w:val="20"/>
          <w:szCs w:val="20"/>
        </w:rPr>
        <w:t>The requirement would look like</w:t>
      </w:r>
      <w:r w:rsidRPr="00663BCA">
        <w:rPr>
          <w:color w:val="000000" w:themeColor="text1"/>
          <w:sz w:val="20"/>
          <w:szCs w:val="20"/>
        </w:rPr>
        <w:t>:</w:t>
      </w:r>
    </w:p>
    <w:p w14:paraId="0C1E464B" w14:textId="77777777" w:rsidR="00AA45EA" w:rsidRDefault="00AA45EA" w:rsidP="00AA45EA">
      <w:pPr>
        <w:pStyle w:val="ListParagraph"/>
        <w:numPr>
          <w:ilvl w:val="0"/>
          <w:numId w:val="22"/>
        </w:numPr>
        <w:autoSpaceDE w:val="0"/>
        <w:autoSpaceDN w:val="0"/>
        <w:adjustRightInd w:val="0"/>
        <w:jc w:val="both"/>
        <w:rPr>
          <w:color w:val="000000" w:themeColor="text1"/>
          <w:sz w:val="20"/>
          <w:szCs w:val="20"/>
        </w:rPr>
      </w:pPr>
      <w:r w:rsidRPr="004C43AE">
        <w:rPr>
          <w:color w:val="000000" w:themeColor="text1"/>
          <w:sz w:val="20"/>
          <w:szCs w:val="20"/>
        </w:rPr>
        <w:t>Single requirement: ratio of q% averaged between AoA offsets of 45 degrees and 90 degrees</w:t>
      </w:r>
      <w:r>
        <w:rPr>
          <w:color w:val="000000" w:themeColor="text1"/>
          <w:sz w:val="20"/>
          <w:szCs w:val="20"/>
        </w:rPr>
        <w:t>.</w:t>
      </w:r>
    </w:p>
    <w:p w14:paraId="007B6458" w14:textId="77777777" w:rsidR="00AA45EA" w:rsidRDefault="00AA45EA" w:rsidP="00AA45EA">
      <w:pPr>
        <w:autoSpaceDE w:val="0"/>
        <w:autoSpaceDN w:val="0"/>
        <w:adjustRightInd w:val="0"/>
        <w:jc w:val="both"/>
        <w:rPr>
          <w:color w:val="000000" w:themeColor="text1"/>
          <w:sz w:val="20"/>
          <w:szCs w:val="20"/>
        </w:rPr>
      </w:pPr>
    </w:p>
    <w:p w14:paraId="18C5472F" w14:textId="63ABD103" w:rsidR="00AA45EA" w:rsidRPr="008B3268" w:rsidRDefault="00AA45EA" w:rsidP="00AA45EA">
      <w:pPr>
        <w:autoSpaceDE w:val="0"/>
        <w:autoSpaceDN w:val="0"/>
        <w:adjustRightInd w:val="0"/>
        <w:jc w:val="both"/>
        <w:rPr>
          <w:color w:val="000000" w:themeColor="text1"/>
          <w:sz w:val="20"/>
          <w:szCs w:val="20"/>
        </w:rPr>
      </w:pPr>
      <w:r>
        <w:rPr>
          <w:color w:val="000000" w:themeColor="text1"/>
          <w:sz w:val="20"/>
          <w:szCs w:val="20"/>
        </w:rPr>
        <w:t>Given the dependence of two AoA performance on the UE implementation and the AoA offset values, and the performance difference varies significantly between different implementations, we believe Option 1 is the best choice.</w:t>
      </w:r>
    </w:p>
    <w:p w14:paraId="634886ED" w14:textId="77777777" w:rsidR="00AA45EA" w:rsidRDefault="00AA45EA" w:rsidP="00AA45EA">
      <w:pPr>
        <w:autoSpaceDE w:val="0"/>
        <w:autoSpaceDN w:val="0"/>
        <w:adjustRightInd w:val="0"/>
        <w:jc w:val="both"/>
        <w:rPr>
          <w:color w:val="000000" w:themeColor="text1"/>
          <w:sz w:val="20"/>
          <w:szCs w:val="20"/>
        </w:rPr>
      </w:pPr>
    </w:p>
    <w:p w14:paraId="706D27EB" w14:textId="7EB58B5C" w:rsidR="00AA45EA" w:rsidRDefault="00AA45EA" w:rsidP="00AA45EA">
      <w:pPr>
        <w:pStyle w:val="TOC1"/>
        <w:rPr>
          <w:i/>
          <w:iCs/>
          <w:color w:val="000000" w:themeColor="text1"/>
          <w:sz w:val="20"/>
          <w:szCs w:val="20"/>
        </w:rPr>
      </w:pPr>
      <w:r>
        <w:rPr>
          <w:i/>
          <w:iCs/>
          <w:color w:val="000000" w:themeColor="text1"/>
          <w:sz w:val="20"/>
          <w:szCs w:val="20"/>
        </w:rPr>
        <w:t xml:space="preserve">Proposal </w:t>
      </w:r>
      <w:r w:rsidR="0084499A">
        <w:rPr>
          <w:i/>
          <w:iCs/>
          <w:color w:val="000000" w:themeColor="text1"/>
          <w:sz w:val="20"/>
          <w:szCs w:val="20"/>
        </w:rPr>
        <w:t>4</w:t>
      </w:r>
      <w:r w:rsidRPr="00784211">
        <w:rPr>
          <w:i/>
          <w:iCs/>
          <w:color w:val="000000" w:themeColor="text1"/>
          <w:sz w:val="20"/>
          <w:szCs w:val="20"/>
        </w:rPr>
        <w:t xml:space="preserve">: </w:t>
      </w:r>
      <w:r w:rsidRPr="00784211">
        <w:rPr>
          <w:i/>
          <w:iCs/>
          <w:color w:val="000000" w:themeColor="text1"/>
          <w:sz w:val="20"/>
          <w:szCs w:val="20"/>
        </w:rPr>
        <w:tab/>
      </w:r>
      <w:r>
        <w:rPr>
          <w:i/>
          <w:iCs/>
          <w:color w:val="000000" w:themeColor="text1"/>
          <w:sz w:val="20"/>
          <w:szCs w:val="20"/>
        </w:rPr>
        <w:t xml:space="preserve">RAN4 selects Option 1 to define requirement. </w:t>
      </w:r>
    </w:p>
    <w:p w14:paraId="37440EC8" w14:textId="77777777" w:rsidR="0031445C" w:rsidRPr="00784211" w:rsidRDefault="0031445C" w:rsidP="00AA45EA">
      <w:pPr>
        <w:pStyle w:val="TOC1"/>
        <w:rPr>
          <w:i/>
          <w:iCs/>
          <w:color w:val="000000" w:themeColor="text1"/>
          <w:sz w:val="20"/>
          <w:szCs w:val="20"/>
        </w:rPr>
      </w:pPr>
    </w:p>
    <w:p w14:paraId="267DF79C" w14:textId="77777777" w:rsidR="00AA45EA" w:rsidRDefault="00AA45EA" w:rsidP="00AE3170">
      <w:pPr>
        <w:autoSpaceDE w:val="0"/>
        <w:autoSpaceDN w:val="0"/>
        <w:adjustRightInd w:val="0"/>
        <w:jc w:val="both"/>
        <w:rPr>
          <w:color w:val="000000" w:themeColor="text1"/>
          <w:sz w:val="20"/>
          <w:szCs w:val="20"/>
        </w:rPr>
      </w:pPr>
    </w:p>
    <w:p w14:paraId="25E0B143" w14:textId="1DBEB655" w:rsidR="00604CBB" w:rsidRPr="004D63B8" w:rsidRDefault="00604CBB" w:rsidP="00604CBB">
      <w:pPr>
        <w:autoSpaceDE w:val="0"/>
        <w:autoSpaceDN w:val="0"/>
        <w:adjustRightInd w:val="0"/>
        <w:jc w:val="both"/>
        <w:rPr>
          <w:rFonts w:ascii="Arial" w:hAnsi="Arial" w:cs="Arial"/>
          <w:color w:val="000000" w:themeColor="text1"/>
        </w:rPr>
      </w:pPr>
      <w:r w:rsidRPr="004D63B8">
        <w:rPr>
          <w:rFonts w:ascii="Arial" w:hAnsi="Arial" w:cs="Arial"/>
          <w:color w:val="000000" w:themeColor="text1"/>
        </w:rPr>
        <w:t>2.</w:t>
      </w:r>
      <w:r>
        <w:rPr>
          <w:rFonts w:ascii="Arial" w:hAnsi="Arial" w:cs="Arial"/>
          <w:color w:val="000000" w:themeColor="text1"/>
        </w:rPr>
        <w:t>3</w:t>
      </w:r>
      <w:r w:rsidRPr="004D63B8">
        <w:rPr>
          <w:rFonts w:ascii="Arial" w:hAnsi="Arial" w:cs="Arial"/>
          <w:color w:val="000000" w:themeColor="text1"/>
        </w:rPr>
        <w:t>.</w:t>
      </w:r>
      <w:r>
        <w:rPr>
          <w:rFonts w:ascii="Arial" w:hAnsi="Arial" w:cs="Arial"/>
          <w:color w:val="000000" w:themeColor="text1"/>
        </w:rPr>
        <w:t>2</w:t>
      </w:r>
      <w:r w:rsidRPr="004D63B8">
        <w:rPr>
          <w:rFonts w:ascii="Arial" w:hAnsi="Arial" w:cs="Arial"/>
          <w:color w:val="000000" w:themeColor="text1"/>
        </w:rPr>
        <w:t xml:space="preserve"> </w:t>
      </w:r>
      <w:r>
        <w:rPr>
          <w:rFonts w:ascii="Arial" w:hAnsi="Arial" w:cs="Arial"/>
          <w:color w:val="000000" w:themeColor="text1"/>
        </w:rPr>
        <w:t>Need for additional margins for requirement</w:t>
      </w:r>
    </w:p>
    <w:p w14:paraId="0DACCEC0" w14:textId="77777777" w:rsidR="00AA45EA" w:rsidRDefault="00AA45EA" w:rsidP="00AE3170">
      <w:pPr>
        <w:autoSpaceDE w:val="0"/>
        <w:autoSpaceDN w:val="0"/>
        <w:adjustRightInd w:val="0"/>
        <w:jc w:val="both"/>
        <w:rPr>
          <w:color w:val="000000" w:themeColor="text1"/>
          <w:sz w:val="20"/>
          <w:szCs w:val="20"/>
        </w:rPr>
      </w:pPr>
    </w:p>
    <w:p w14:paraId="596E1DAD" w14:textId="281B25A6" w:rsidR="00604CBB" w:rsidRPr="00604CBB" w:rsidRDefault="00604CBB" w:rsidP="00604CBB">
      <w:pPr>
        <w:rPr>
          <w:color w:val="000000" w:themeColor="text1"/>
          <w:sz w:val="20"/>
          <w:szCs w:val="20"/>
        </w:rPr>
      </w:pPr>
      <w:r>
        <w:rPr>
          <w:color w:val="000000" w:themeColor="text1"/>
          <w:sz w:val="20"/>
          <w:szCs w:val="20"/>
        </w:rPr>
        <w:lastRenderedPageBreak/>
        <w:t xml:space="preserve">So far in the simulation assumptions, calibration is done to </w:t>
      </w:r>
      <w:r w:rsidRPr="00604CBB">
        <w:rPr>
          <w:color w:val="000000" w:themeColor="text1"/>
          <w:sz w:val="20"/>
          <w:szCs w:val="20"/>
        </w:rPr>
        <w:t>adjust the beam shape or scale the antenna gain to make UE align with both peak EIS and spherical coverage</w:t>
      </w:r>
      <w:r>
        <w:rPr>
          <w:color w:val="000000" w:themeColor="text1"/>
          <w:sz w:val="20"/>
          <w:szCs w:val="20"/>
        </w:rPr>
        <w:t xml:space="preserve"> requirement in single AoA case</w:t>
      </w:r>
      <w:r w:rsidRPr="00604CBB">
        <w:rPr>
          <w:color w:val="000000" w:themeColor="text1"/>
          <w:sz w:val="20"/>
          <w:szCs w:val="20"/>
        </w:rPr>
        <w:t>.</w:t>
      </w:r>
      <w:r>
        <w:rPr>
          <w:color w:val="000000" w:themeColor="text1"/>
          <w:sz w:val="20"/>
          <w:szCs w:val="20"/>
        </w:rPr>
        <w:t xml:space="preserve"> While this is a good approach, the following factors may require consideration</w:t>
      </w:r>
      <w:r w:rsidR="0084499A">
        <w:rPr>
          <w:color w:val="000000" w:themeColor="text1"/>
          <w:sz w:val="20"/>
          <w:szCs w:val="20"/>
        </w:rPr>
        <w:t>.</w:t>
      </w:r>
      <w:r>
        <w:rPr>
          <w:color w:val="000000" w:themeColor="text1"/>
          <w:sz w:val="20"/>
          <w:szCs w:val="20"/>
        </w:rPr>
        <w:t xml:space="preserve"> </w:t>
      </w:r>
    </w:p>
    <w:p w14:paraId="2DED29E2" w14:textId="707557A0" w:rsidR="00604CBB" w:rsidRDefault="00604CBB" w:rsidP="00AE3170">
      <w:pPr>
        <w:autoSpaceDE w:val="0"/>
        <w:autoSpaceDN w:val="0"/>
        <w:adjustRightInd w:val="0"/>
        <w:jc w:val="both"/>
        <w:rPr>
          <w:color w:val="000000" w:themeColor="text1"/>
          <w:sz w:val="20"/>
          <w:szCs w:val="20"/>
        </w:rPr>
      </w:pPr>
    </w:p>
    <w:p w14:paraId="431C4DA4" w14:textId="77777777" w:rsidR="00604CBB" w:rsidRDefault="00604CBB" w:rsidP="00604CBB">
      <w:pPr>
        <w:pStyle w:val="ListParagraph"/>
        <w:numPr>
          <w:ilvl w:val="0"/>
          <w:numId w:val="23"/>
        </w:numPr>
        <w:rPr>
          <w:color w:val="000000" w:themeColor="text1"/>
          <w:sz w:val="20"/>
          <w:szCs w:val="20"/>
        </w:rPr>
      </w:pPr>
      <w:r>
        <w:rPr>
          <w:color w:val="000000" w:themeColor="text1"/>
          <w:sz w:val="20"/>
          <w:szCs w:val="20"/>
        </w:rPr>
        <w:t xml:space="preserve">With at least two panels required to support two AoA reception, </w:t>
      </w:r>
      <w:r w:rsidRPr="00C65D24">
        <w:rPr>
          <w:color w:val="000000" w:themeColor="text1"/>
          <w:sz w:val="20"/>
          <w:szCs w:val="20"/>
        </w:rPr>
        <w:t xml:space="preserve">UE implementation impairments </w:t>
      </w:r>
      <w:r>
        <w:rPr>
          <w:color w:val="000000" w:themeColor="text1"/>
          <w:sz w:val="20"/>
          <w:szCs w:val="20"/>
        </w:rPr>
        <w:t xml:space="preserve">should be re-discussed. They may include </w:t>
      </w:r>
      <w:r w:rsidRPr="00A95484">
        <w:rPr>
          <w:color w:val="000000" w:themeColor="text1"/>
          <w:sz w:val="20"/>
          <w:szCs w:val="20"/>
        </w:rPr>
        <w:t xml:space="preserve">physical limitations and constraints, such as thermal noise effects, routing losses, and </w:t>
      </w:r>
      <w:r>
        <w:rPr>
          <w:color w:val="000000" w:themeColor="text1"/>
          <w:sz w:val="20"/>
          <w:szCs w:val="20"/>
        </w:rPr>
        <w:t>panel interaction (as both are active at the same time), etc.</w:t>
      </w:r>
    </w:p>
    <w:p w14:paraId="2FDB654B" w14:textId="77777777" w:rsidR="00604CBB" w:rsidRDefault="00604CBB" w:rsidP="00604CBB">
      <w:pPr>
        <w:pStyle w:val="ListParagraph"/>
        <w:numPr>
          <w:ilvl w:val="0"/>
          <w:numId w:val="23"/>
        </w:numPr>
        <w:rPr>
          <w:color w:val="000000" w:themeColor="text1"/>
          <w:sz w:val="20"/>
          <w:szCs w:val="20"/>
        </w:rPr>
      </w:pPr>
      <w:r>
        <w:rPr>
          <w:color w:val="000000" w:themeColor="text1"/>
          <w:sz w:val="20"/>
          <w:szCs w:val="20"/>
        </w:rPr>
        <w:t xml:space="preserve">As discussed before, besides the AoA mutual interference, if there is power </w:t>
      </w:r>
      <w:r w:rsidRPr="00711FD9">
        <w:rPr>
          <w:color w:val="000000" w:themeColor="text1"/>
          <w:sz w:val="20"/>
          <w:szCs w:val="20"/>
        </w:rPr>
        <w:t>imbalance between AoA1 and AoA2</w:t>
      </w:r>
      <w:r>
        <w:rPr>
          <w:color w:val="000000" w:themeColor="text1"/>
          <w:sz w:val="20"/>
          <w:szCs w:val="20"/>
        </w:rPr>
        <w:t>, its impact</w:t>
      </w:r>
      <w:r w:rsidRPr="00711FD9">
        <w:rPr>
          <w:color w:val="000000" w:themeColor="text1"/>
          <w:sz w:val="20"/>
          <w:szCs w:val="20"/>
        </w:rPr>
        <w:t xml:space="preserve"> on AGC performance of each Rx chain</w:t>
      </w:r>
      <w:r>
        <w:rPr>
          <w:color w:val="000000" w:themeColor="text1"/>
          <w:sz w:val="20"/>
          <w:szCs w:val="20"/>
        </w:rPr>
        <w:t xml:space="preserve"> needs to be considered</w:t>
      </w:r>
      <w:r w:rsidRPr="00711FD9">
        <w:rPr>
          <w:color w:val="000000" w:themeColor="text1"/>
          <w:sz w:val="20"/>
          <w:szCs w:val="20"/>
        </w:rPr>
        <w:t>.</w:t>
      </w:r>
    </w:p>
    <w:p w14:paraId="058C9A61" w14:textId="6A0959F1" w:rsidR="00604CBB" w:rsidRPr="00C65D24" w:rsidRDefault="0084499A" w:rsidP="00604CBB">
      <w:pPr>
        <w:pStyle w:val="ListParagraph"/>
        <w:numPr>
          <w:ilvl w:val="0"/>
          <w:numId w:val="23"/>
        </w:numPr>
        <w:rPr>
          <w:color w:val="000000" w:themeColor="text1"/>
          <w:sz w:val="20"/>
          <w:szCs w:val="20"/>
        </w:rPr>
      </w:pPr>
      <w:r w:rsidRPr="0084499A">
        <w:rPr>
          <w:color w:val="000000" w:themeColor="text1"/>
          <w:sz w:val="20"/>
          <w:szCs w:val="20"/>
        </w:rPr>
        <w:t>The antenna performance difference between UE’s V/H element need to be considered in requirement design</w:t>
      </w:r>
      <w:r>
        <w:rPr>
          <w:color w:val="000000" w:themeColor="text1"/>
          <w:sz w:val="20"/>
          <w:szCs w:val="20"/>
        </w:rPr>
        <w:t>, as captured in the WF [1].</w:t>
      </w:r>
    </w:p>
    <w:p w14:paraId="0EC9CA7C" w14:textId="77777777" w:rsidR="00604CBB" w:rsidRDefault="00604CBB" w:rsidP="00604CBB">
      <w:pPr>
        <w:autoSpaceDE w:val="0"/>
        <w:autoSpaceDN w:val="0"/>
        <w:adjustRightInd w:val="0"/>
        <w:jc w:val="both"/>
        <w:rPr>
          <w:color w:val="000000" w:themeColor="text1"/>
          <w:sz w:val="20"/>
          <w:szCs w:val="20"/>
        </w:rPr>
      </w:pPr>
    </w:p>
    <w:p w14:paraId="6E69C186" w14:textId="0F0DE2F5" w:rsidR="00604CBB" w:rsidRDefault="00604CBB" w:rsidP="00604CBB">
      <w:pPr>
        <w:pStyle w:val="TOC1"/>
        <w:rPr>
          <w:i/>
          <w:iCs/>
          <w:color w:val="000000" w:themeColor="text1"/>
          <w:sz w:val="20"/>
          <w:szCs w:val="20"/>
        </w:rPr>
      </w:pPr>
      <w:r>
        <w:rPr>
          <w:i/>
          <w:iCs/>
          <w:color w:val="000000" w:themeColor="text1"/>
          <w:sz w:val="20"/>
          <w:szCs w:val="20"/>
        </w:rPr>
        <w:t xml:space="preserve">Proposal </w:t>
      </w:r>
      <w:r w:rsidR="00191965">
        <w:rPr>
          <w:i/>
          <w:iCs/>
          <w:color w:val="000000" w:themeColor="text1"/>
          <w:sz w:val="20"/>
          <w:szCs w:val="20"/>
        </w:rPr>
        <w:t>5</w:t>
      </w:r>
      <w:r w:rsidRPr="00784211">
        <w:rPr>
          <w:i/>
          <w:iCs/>
          <w:color w:val="000000" w:themeColor="text1"/>
          <w:sz w:val="20"/>
          <w:szCs w:val="20"/>
        </w:rPr>
        <w:t xml:space="preserve">: </w:t>
      </w:r>
      <w:r w:rsidRPr="00784211">
        <w:rPr>
          <w:i/>
          <w:iCs/>
          <w:color w:val="000000" w:themeColor="text1"/>
          <w:sz w:val="20"/>
          <w:szCs w:val="20"/>
        </w:rPr>
        <w:tab/>
      </w:r>
      <w:r w:rsidR="00191965">
        <w:rPr>
          <w:i/>
          <w:iCs/>
          <w:color w:val="000000" w:themeColor="text1"/>
          <w:sz w:val="20"/>
          <w:szCs w:val="20"/>
        </w:rPr>
        <w:t xml:space="preserve">RAN4 further discusses what additional </w:t>
      </w:r>
      <w:r w:rsidR="00DE4F22">
        <w:rPr>
          <w:i/>
          <w:iCs/>
          <w:color w:val="000000" w:themeColor="text1"/>
          <w:sz w:val="20"/>
          <w:szCs w:val="20"/>
        </w:rPr>
        <w:t xml:space="preserve">RF impairments/implementation constraints </w:t>
      </w:r>
      <w:r w:rsidR="00191965">
        <w:rPr>
          <w:i/>
          <w:iCs/>
          <w:color w:val="000000" w:themeColor="text1"/>
          <w:sz w:val="20"/>
          <w:szCs w:val="20"/>
        </w:rPr>
        <w:t xml:space="preserve">are to be considered in defining </w:t>
      </w:r>
      <w:r>
        <w:rPr>
          <w:i/>
          <w:iCs/>
          <w:color w:val="000000" w:themeColor="text1"/>
          <w:sz w:val="20"/>
          <w:szCs w:val="20"/>
        </w:rPr>
        <w:t>t</w:t>
      </w:r>
      <w:r w:rsidRPr="00BF1736">
        <w:rPr>
          <w:i/>
          <w:iCs/>
          <w:color w:val="000000" w:themeColor="text1"/>
          <w:sz w:val="20"/>
          <w:szCs w:val="20"/>
        </w:rPr>
        <w:t xml:space="preserve">he final </w:t>
      </w:r>
      <w:r w:rsidR="00191965">
        <w:rPr>
          <w:i/>
          <w:iCs/>
          <w:color w:val="000000" w:themeColor="text1"/>
          <w:sz w:val="20"/>
          <w:szCs w:val="20"/>
        </w:rPr>
        <w:t xml:space="preserve">RF </w:t>
      </w:r>
      <w:r w:rsidRPr="00BF1736">
        <w:rPr>
          <w:i/>
          <w:iCs/>
          <w:color w:val="000000" w:themeColor="text1"/>
          <w:sz w:val="20"/>
          <w:szCs w:val="20"/>
        </w:rPr>
        <w:t>requirement</w:t>
      </w:r>
      <w:r>
        <w:rPr>
          <w:i/>
          <w:iCs/>
          <w:color w:val="000000" w:themeColor="text1"/>
          <w:sz w:val="20"/>
          <w:szCs w:val="20"/>
        </w:rPr>
        <w:t xml:space="preserve">. </w:t>
      </w:r>
    </w:p>
    <w:p w14:paraId="7669714D" w14:textId="77777777" w:rsidR="00AE3170" w:rsidRDefault="00AE3170" w:rsidP="00AE3170">
      <w:pPr>
        <w:autoSpaceDE w:val="0"/>
        <w:autoSpaceDN w:val="0"/>
        <w:adjustRightInd w:val="0"/>
        <w:jc w:val="both"/>
        <w:rPr>
          <w:color w:val="000000" w:themeColor="text1"/>
          <w:sz w:val="20"/>
          <w:szCs w:val="20"/>
        </w:rPr>
      </w:pPr>
    </w:p>
    <w:p w14:paraId="4D30E982" w14:textId="23AC0F74" w:rsidR="00661DF2" w:rsidRDefault="00661DF2" w:rsidP="0060132C">
      <w:pPr>
        <w:rPr>
          <w:color w:val="000000" w:themeColor="text1"/>
          <w:sz w:val="20"/>
          <w:szCs w:val="20"/>
        </w:rPr>
      </w:pPr>
    </w:p>
    <w:p w14:paraId="27097E0D" w14:textId="5E1F20C2" w:rsidR="00561E07" w:rsidRPr="00CB1E41" w:rsidRDefault="00561E07" w:rsidP="00561E07">
      <w:pPr>
        <w:pStyle w:val="Heading2"/>
        <w:rPr>
          <w:color w:val="000000" w:themeColor="text1"/>
        </w:rPr>
      </w:pPr>
      <w:r w:rsidRPr="00CB1E41">
        <w:rPr>
          <w:color w:val="000000" w:themeColor="text1"/>
        </w:rPr>
        <w:t>2.</w:t>
      </w:r>
      <w:r>
        <w:rPr>
          <w:color w:val="000000" w:themeColor="text1"/>
        </w:rPr>
        <w:t>3</w:t>
      </w:r>
      <w:r w:rsidRPr="00CB1E41">
        <w:rPr>
          <w:color w:val="000000" w:themeColor="text1"/>
        </w:rPr>
        <w:t xml:space="preserve"> </w:t>
      </w:r>
      <w:r>
        <w:rPr>
          <w:color w:val="000000" w:themeColor="text1"/>
        </w:rPr>
        <w:t>NTC vs. ETC</w:t>
      </w:r>
    </w:p>
    <w:p w14:paraId="7E73A79B" w14:textId="0BFE90A0" w:rsidR="00561E07" w:rsidRDefault="00561E07" w:rsidP="0060132C">
      <w:pPr>
        <w:rPr>
          <w:color w:val="000000" w:themeColor="text1"/>
          <w:sz w:val="20"/>
          <w:szCs w:val="20"/>
        </w:rPr>
      </w:pPr>
      <w:r>
        <w:rPr>
          <w:color w:val="000000" w:themeColor="text1"/>
          <w:sz w:val="20"/>
          <w:szCs w:val="20"/>
        </w:rPr>
        <w:t>This issue was brought up at the last meeting and there was no agreement yet, as shown below:</w:t>
      </w:r>
    </w:p>
    <w:p w14:paraId="54AA5EF3" w14:textId="77777777" w:rsidR="00561E07" w:rsidRDefault="00561E07" w:rsidP="0060132C">
      <w:pPr>
        <w:rPr>
          <w:color w:val="000000" w:themeColor="text1"/>
          <w:sz w:val="20"/>
          <w:szCs w:val="20"/>
        </w:rPr>
      </w:pPr>
    </w:p>
    <w:p w14:paraId="041CA3EC" w14:textId="77777777" w:rsidR="00561E07" w:rsidRPr="00561E07" w:rsidRDefault="00561E07" w:rsidP="00561E07">
      <w:pPr>
        <w:pStyle w:val="Heading3"/>
        <w:ind w:left="0" w:firstLine="0"/>
        <w:rPr>
          <w:i/>
          <w:iCs/>
          <w:sz w:val="20"/>
        </w:rPr>
      </w:pPr>
      <w:r w:rsidRPr="00561E07">
        <w:rPr>
          <w:i/>
          <w:iCs/>
          <w:sz w:val="20"/>
        </w:rPr>
        <w:t xml:space="preserve">3.8 NTC vs ETC </w:t>
      </w:r>
    </w:p>
    <w:p w14:paraId="59C93DDE" w14:textId="77777777" w:rsidR="00561E07" w:rsidRPr="00561E07" w:rsidRDefault="00561E07" w:rsidP="00561E07">
      <w:pPr>
        <w:rPr>
          <w:i/>
          <w:iCs/>
          <w:color w:val="0070C0"/>
          <w:sz w:val="20"/>
          <w:szCs w:val="20"/>
        </w:rPr>
      </w:pPr>
      <w:r w:rsidRPr="00561E07">
        <w:rPr>
          <w:i/>
          <w:iCs/>
          <w:color w:val="0070C0"/>
          <w:sz w:val="20"/>
          <w:szCs w:val="20"/>
        </w:rPr>
        <w:t>Motivation:</w:t>
      </w:r>
    </w:p>
    <w:p w14:paraId="18576324" w14:textId="77777777" w:rsidR="00561E07" w:rsidRPr="00561E07" w:rsidRDefault="00561E07" w:rsidP="00561E07">
      <w:pPr>
        <w:rPr>
          <w:rFonts w:eastAsia="DengXian"/>
          <w:i/>
          <w:iCs/>
          <w:color w:val="2E74B5" w:themeColor="accent5" w:themeShade="BF"/>
          <w:sz w:val="20"/>
          <w:szCs w:val="20"/>
        </w:rPr>
      </w:pPr>
      <w:r w:rsidRPr="00561E07">
        <w:rPr>
          <w:rFonts w:eastAsia="Yu Mincho"/>
          <w:i/>
          <w:iCs/>
          <w:sz w:val="20"/>
          <w:szCs w:val="20"/>
        </w:rPr>
        <w:t xml:space="preserve">2AoA spherical coverage requirements shall be verified under normal temperature condition. </w:t>
      </w:r>
      <w:r w:rsidRPr="00561E07">
        <w:rPr>
          <w:i/>
          <w:iCs/>
          <w:sz w:val="20"/>
          <w:szCs w:val="20"/>
        </w:rPr>
        <w:t xml:space="preserve">When coming to spherical coverage requirement of multiple AoAs, due to more complicated test system, it is not only difficult but also not necessary to verify the 2AoA spherical coverage requirements with ETC conditions. </w:t>
      </w:r>
      <w:r w:rsidRPr="00561E07">
        <w:rPr>
          <w:rFonts w:eastAsia="Yu Mincho"/>
          <w:i/>
          <w:iCs/>
          <w:sz w:val="20"/>
          <w:szCs w:val="20"/>
        </w:rPr>
        <w:t xml:space="preserve"> </w:t>
      </w:r>
      <w:r w:rsidRPr="00561E07">
        <w:rPr>
          <w:rFonts w:eastAsia="Yu Mincho"/>
          <w:i/>
          <w:iCs/>
          <w:color w:val="2E74B5" w:themeColor="accent5" w:themeShade="BF"/>
          <w:sz w:val="20"/>
          <w:szCs w:val="20"/>
        </w:rPr>
        <w:t>(</w:t>
      </w:r>
      <w:r w:rsidRPr="00561E07">
        <w:rPr>
          <w:rFonts w:eastAsia="DengXian"/>
          <w:i/>
          <w:iCs/>
          <w:color w:val="2E74B5" w:themeColor="accent5" w:themeShade="BF"/>
          <w:sz w:val="20"/>
          <w:szCs w:val="20"/>
        </w:rPr>
        <w:t xml:space="preserve">R4-2307932). </w:t>
      </w:r>
    </w:p>
    <w:p w14:paraId="6B83085C" w14:textId="77777777" w:rsidR="00561E07" w:rsidRPr="00561E07" w:rsidRDefault="00561E07" w:rsidP="00561E07">
      <w:pPr>
        <w:rPr>
          <w:rFonts w:eastAsia="DengXian"/>
          <w:b/>
          <w:i/>
          <w:iCs/>
          <w:color w:val="000000"/>
          <w:sz w:val="20"/>
          <w:szCs w:val="20"/>
        </w:rPr>
      </w:pPr>
      <w:r w:rsidRPr="00561E07">
        <w:rPr>
          <w:b/>
          <w:i/>
          <w:iCs/>
          <w:color w:val="000000"/>
          <w:sz w:val="20"/>
          <w:szCs w:val="20"/>
          <w:lang w:eastAsia="ko-KR"/>
        </w:rPr>
        <w:t>Agreement:</w:t>
      </w:r>
      <w:r w:rsidRPr="00561E07">
        <w:rPr>
          <w:rFonts w:eastAsia="DengXian" w:hint="eastAsia"/>
          <w:b/>
          <w:i/>
          <w:iCs/>
          <w:color w:val="000000"/>
          <w:sz w:val="20"/>
          <w:szCs w:val="20"/>
        </w:rPr>
        <w:t xml:space="preserve"> </w:t>
      </w:r>
    </w:p>
    <w:p w14:paraId="1CE498AD" w14:textId="77777777" w:rsidR="00561E07" w:rsidRPr="00561E07" w:rsidRDefault="00561E07" w:rsidP="00561E07">
      <w:pPr>
        <w:rPr>
          <w:i/>
          <w:iCs/>
          <w:color w:val="000000" w:themeColor="text1"/>
          <w:sz w:val="20"/>
          <w:szCs w:val="20"/>
        </w:rPr>
      </w:pPr>
      <w:r w:rsidRPr="00561E07">
        <w:rPr>
          <w:i/>
          <w:iCs/>
          <w:color w:val="000000" w:themeColor="text1"/>
          <w:sz w:val="20"/>
          <w:szCs w:val="20"/>
        </w:rPr>
        <w:t xml:space="preserve">FFS. </w:t>
      </w:r>
    </w:p>
    <w:p w14:paraId="45A7F915" w14:textId="77777777" w:rsidR="00561E07" w:rsidRDefault="00561E07" w:rsidP="0060132C">
      <w:pPr>
        <w:rPr>
          <w:color w:val="000000" w:themeColor="text1"/>
          <w:sz w:val="20"/>
          <w:szCs w:val="20"/>
        </w:rPr>
      </w:pPr>
    </w:p>
    <w:p w14:paraId="1AEB5153" w14:textId="0248AC45" w:rsidR="00561E07" w:rsidRDefault="00561E07" w:rsidP="00561E07">
      <w:pPr>
        <w:rPr>
          <w:color w:val="000000" w:themeColor="text1"/>
          <w:sz w:val="20"/>
          <w:szCs w:val="20"/>
        </w:rPr>
      </w:pPr>
      <w:r>
        <w:rPr>
          <w:color w:val="000000" w:themeColor="text1"/>
          <w:sz w:val="20"/>
          <w:szCs w:val="20"/>
        </w:rPr>
        <w:t>As the l</w:t>
      </w:r>
      <w:r w:rsidRPr="00561E07">
        <w:rPr>
          <w:color w:val="000000" w:themeColor="text1"/>
          <w:sz w:val="20"/>
          <w:szCs w:val="20"/>
        </w:rPr>
        <w:t>egacy spherical coverage requirement are required to be verified under normal temperature condition</w:t>
      </w:r>
      <w:r>
        <w:rPr>
          <w:color w:val="000000" w:themeColor="text1"/>
          <w:sz w:val="20"/>
          <w:szCs w:val="20"/>
        </w:rPr>
        <w:t>, and the</w:t>
      </w:r>
      <w:r w:rsidRPr="00561E07">
        <w:rPr>
          <w:color w:val="000000" w:themeColor="text1"/>
          <w:sz w:val="20"/>
          <w:szCs w:val="20"/>
        </w:rPr>
        <w:t xml:space="preserve"> </w:t>
      </w:r>
      <w:r>
        <w:rPr>
          <w:color w:val="000000" w:themeColor="text1"/>
          <w:sz w:val="20"/>
          <w:szCs w:val="20"/>
        </w:rPr>
        <w:t>DL fixed power level for the two-AoA requirements is directly reused from the legacy spherical coverage requirement, we believe it is reasonable to consider only the NTC condition for verifying the two-AoA requirement.</w:t>
      </w:r>
    </w:p>
    <w:p w14:paraId="7ED643A7" w14:textId="77777777" w:rsidR="00561E07" w:rsidRDefault="00561E07" w:rsidP="00561E07">
      <w:pPr>
        <w:rPr>
          <w:color w:val="000000" w:themeColor="text1"/>
          <w:sz w:val="20"/>
          <w:szCs w:val="20"/>
        </w:rPr>
      </w:pPr>
    </w:p>
    <w:p w14:paraId="032B04FF" w14:textId="139FE559" w:rsidR="00561E07" w:rsidRDefault="00561E07" w:rsidP="00561E07">
      <w:pPr>
        <w:pStyle w:val="TOC1"/>
        <w:rPr>
          <w:i/>
          <w:iCs/>
          <w:color w:val="000000" w:themeColor="text1"/>
          <w:sz w:val="20"/>
          <w:szCs w:val="20"/>
        </w:rPr>
      </w:pPr>
      <w:r>
        <w:rPr>
          <w:i/>
          <w:iCs/>
          <w:color w:val="000000" w:themeColor="text1"/>
          <w:sz w:val="20"/>
          <w:szCs w:val="20"/>
        </w:rPr>
        <w:t xml:space="preserve">Proposal </w:t>
      </w:r>
      <w:r w:rsidR="00BE1002">
        <w:rPr>
          <w:i/>
          <w:iCs/>
          <w:color w:val="000000" w:themeColor="text1"/>
          <w:sz w:val="20"/>
          <w:szCs w:val="20"/>
        </w:rPr>
        <w:t>6</w:t>
      </w:r>
      <w:r w:rsidRPr="00784211">
        <w:rPr>
          <w:i/>
          <w:iCs/>
          <w:color w:val="000000" w:themeColor="text1"/>
          <w:sz w:val="20"/>
          <w:szCs w:val="20"/>
        </w:rPr>
        <w:t xml:space="preserve">: </w:t>
      </w:r>
      <w:r w:rsidRPr="00784211">
        <w:rPr>
          <w:i/>
          <w:iCs/>
          <w:color w:val="000000" w:themeColor="text1"/>
          <w:sz w:val="20"/>
          <w:szCs w:val="20"/>
        </w:rPr>
        <w:tab/>
      </w:r>
      <w:r>
        <w:rPr>
          <w:i/>
          <w:iCs/>
          <w:color w:val="000000" w:themeColor="text1"/>
          <w:sz w:val="20"/>
          <w:szCs w:val="20"/>
        </w:rPr>
        <w:t xml:space="preserve">The two-AoA </w:t>
      </w:r>
      <w:r w:rsidRPr="00561E07">
        <w:rPr>
          <w:i/>
          <w:iCs/>
          <w:color w:val="000000" w:themeColor="text1"/>
          <w:sz w:val="20"/>
          <w:szCs w:val="20"/>
        </w:rPr>
        <w:t>spherical coverage requirements are verified only under normal thermal conditions</w:t>
      </w:r>
      <w:r>
        <w:rPr>
          <w:i/>
          <w:iCs/>
          <w:color w:val="000000" w:themeColor="text1"/>
          <w:sz w:val="20"/>
          <w:szCs w:val="20"/>
        </w:rPr>
        <w:t xml:space="preserve">. </w:t>
      </w:r>
    </w:p>
    <w:p w14:paraId="246B6588" w14:textId="77777777" w:rsidR="00561E07" w:rsidRDefault="00561E07" w:rsidP="00561E07">
      <w:pPr>
        <w:autoSpaceDE w:val="0"/>
        <w:autoSpaceDN w:val="0"/>
        <w:adjustRightInd w:val="0"/>
        <w:jc w:val="both"/>
        <w:rPr>
          <w:color w:val="000000" w:themeColor="text1"/>
          <w:sz w:val="20"/>
          <w:szCs w:val="20"/>
        </w:rPr>
      </w:pPr>
    </w:p>
    <w:p w14:paraId="1C4C40EC" w14:textId="77777777" w:rsidR="00561E07" w:rsidRDefault="00561E07" w:rsidP="0060132C">
      <w:pPr>
        <w:rPr>
          <w:color w:val="000000" w:themeColor="text1"/>
          <w:sz w:val="20"/>
          <w:szCs w:val="20"/>
        </w:rPr>
      </w:pPr>
    </w:p>
    <w:p w14:paraId="34C99636" w14:textId="77777777" w:rsidR="008E7986" w:rsidRPr="00784211" w:rsidRDefault="008E7986" w:rsidP="008E7986">
      <w:pPr>
        <w:pStyle w:val="Heading1"/>
        <w:rPr>
          <w:color w:val="000000" w:themeColor="text1"/>
        </w:rPr>
      </w:pPr>
      <w:r w:rsidRPr="00784211">
        <w:rPr>
          <w:color w:val="000000" w:themeColor="text1"/>
        </w:rPr>
        <w:t>3</w:t>
      </w:r>
      <w:r w:rsidRPr="00784211">
        <w:rPr>
          <w:color w:val="000000" w:themeColor="text1"/>
        </w:rPr>
        <w:tab/>
        <w:t>Conclusions</w:t>
      </w:r>
    </w:p>
    <w:p w14:paraId="6F3027FC" w14:textId="371DFFBE" w:rsidR="00300BA9" w:rsidRPr="00784211" w:rsidRDefault="00B61EEA" w:rsidP="00300BA9">
      <w:pPr>
        <w:rPr>
          <w:color w:val="000000" w:themeColor="text1"/>
          <w:sz w:val="20"/>
          <w:szCs w:val="20"/>
        </w:rPr>
      </w:pPr>
      <w:r w:rsidRPr="00784211">
        <w:rPr>
          <w:color w:val="000000" w:themeColor="text1"/>
          <w:sz w:val="20"/>
          <w:szCs w:val="20"/>
        </w:rPr>
        <w:t xml:space="preserve">In this contribution, </w:t>
      </w:r>
      <w:r w:rsidR="00A91EAD" w:rsidRPr="00784211">
        <w:rPr>
          <w:color w:val="000000" w:themeColor="text1"/>
          <w:sz w:val="20"/>
          <w:szCs w:val="20"/>
        </w:rPr>
        <w:t xml:space="preserve">we </w:t>
      </w:r>
      <w:r w:rsidR="00AF76EA" w:rsidRPr="00784211">
        <w:rPr>
          <w:color w:val="000000" w:themeColor="text1"/>
          <w:sz w:val="20"/>
          <w:szCs w:val="20"/>
        </w:rPr>
        <w:t xml:space="preserve">make </w:t>
      </w:r>
      <w:r w:rsidR="00A91EAD" w:rsidRPr="00784211">
        <w:rPr>
          <w:color w:val="000000" w:themeColor="text1"/>
          <w:sz w:val="20"/>
          <w:szCs w:val="20"/>
        </w:rPr>
        <w:t xml:space="preserve">the following </w:t>
      </w:r>
      <w:r w:rsidR="003536DF">
        <w:rPr>
          <w:color w:val="000000" w:themeColor="text1"/>
          <w:sz w:val="20"/>
          <w:szCs w:val="20"/>
        </w:rPr>
        <w:t xml:space="preserve">observations and </w:t>
      </w:r>
      <w:r w:rsidR="00A91EAD" w:rsidRPr="00784211">
        <w:rPr>
          <w:color w:val="000000" w:themeColor="text1"/>
          <w:sz w:val="20"/>
          <w:szCs w:val="20"/>
        </w:rPr>
        <w:t>proposal</w:t>
      </w:r>
      <w:r w:rsidR="00F61745" w:rsidRPr="00784211">
        <w:rPr>
          <w:color w:val="000000" w:themeColor="text1"/>
          <w:sz w:val="20"/>
          <w:szCs w:val="20"/>
        </w:rPr>
        <w:t>s</w:t>
      </w:r>
      <w:r w:rsidR="00A91EAD" w:rsidRPr="00784211">
        <w:rPr>
          <w:color w:val="000000" w:themeColor="text1"/>
          <w:sz w:val="20"/>
          <w:szCs w:val="20"/>
        </w:rPr>
        <w:t>.</w:t>
      </w:r>
    </w:p>
    <w:p w14:paraId="1F154163" w14:textId="30FE706F" w:rsidR="00E76258" w:rsidRPr="00784211" w:rsidRDefault="00E76258" w:rsidP="00300BA9">
      <w:pPr>
        <w:rPr>
          <w:color w:val="000000" w:themeColor="text1"/>
          <w:sz w:val="20"/>
          <w:szCs w:val="20"/>
        </w:rPr>
      </w:pPr>
    </w:p>
    <w:p w14:paraId="672D096C" w14:textId="77777777" w:rsidR="00A947BE" w:rsidRDefault="00A947BE" w:rsidP="00A947BE">
      <w:pPr>
        <w:pStyle w:val="TOC1"/>
        <w:rPr>
          <w:i/>
          <w:iCs/>
          <w:color w:val="000000" w:themeColor="text1"/>
          <w:sz w:val="20"/>
          <w:szCs w:val="20"/>
        </w:rPr>
      </w:pPr>
      <w:r>
        <w:rPr>
          <w:i/>
          <w:iCs/>
          <w:color w:val="000000" w:themeColor="text1"/>
          <w:sz w:val="20"/>
          <w:szCs w:val="20"/>
        </w:rPr>
        <w:t>Proposal 1</w:t>
      </w:r>
      <w:r w:rsidRPr="00784211">
        <w:rPr>
          <w:i/>
          <w:iCs/>
          <w:color w:val="000000" w:themeColor="text1"/>
          <w:sz w:val="20"/>
          <w:szCs w:val="20"/>
        </w:rPr>
        <w:t xml:space="preserve">: </w:t>
      </w:r>
      <w:r w:rsidRPr="00784211">
        <w:rPr>
          <w:i/>
          <w:iCs/>
          <w:color w:val="000000" w:themeColor="text1"/>
          <w:sz w:val="20"/>
          <w:szCs w:val="20"/>
        </w:rPr>
        <w:tab/>
      </w:r>
      <w:r>
        <w:rPr>
          <w:i/>
          <w:iCs/>
          <w:color w:val="000000" w:themeColor="text1"/>
          <w:sz w:val="20"/>
          <w:szCs w:val="20"/>
        </w:rPr>
        <w:t>It is proposed to have a clear agreement on calibration method before considering the results and defining the final requirement.</w:t>
      </w:r>
    </w:p>
    <w:p w14:paraId="170560A7" w14:textId="77777777" w:rsidR="0031445C" w:rsidRDefault="0031445C" w:rsidP="00A947BE">
      <w:pPr>
        <w:pStyle w:val="TOC1"/>
        <w:rPr>
          <w:i/>
          <w:iCs/>
          <w:color w:val="000000" w:themeColor="text1"/>
          <w:sz w:val="20"/>
          <w:szCs w:val="20"/>
        </w:rPr>
      </w:pPr>
    </w:p>
    <w:p w14:paraId="44599D24" w14:textId="77777777" w:rsidR="0031445C" w:rsidRDefault="0031445C" w:rsidP="0031445C">
      <w:pPr>
        <w:pStyle w:val="TOC1"/>
        <w:rPr>
          <w:i/>
          <w:iCs/>
          <w:color w:val="000000" w:themeColor="text1"/>
          <w:sz w:val="20"/>
          <w:szCs w:val="20"/>
        </w:rPr>
      </w:pPr>
      <w:r>
        <w:rPr>
          <w:i/>
          <w:iCs/>
          <w:color w:val="000000" w:themeColor="text1"/>
          <w:sz w:val="20"/>
          <w:szCs w:val="20"/>
        </w:rPr>
        <w:t>Proposal 2</w:t>
      </w:r>
      <w:r w:rsidRPr="00784211">
        <w:rPr>
          <w:i/>
          <w:iCs/>
          <w:color w:val="000000" w:themeColor="text1"/>
          <w:sz w:val="20"/>
          <w:szCs w:val="20"/>
        </w:rPr>
        <w:t xml:space="preserve">: </w:t>
      </w:r>
      <w:r w:rsidRPr="00784211">
        <w:rPr>
          <w:i/>
          <w:iCs/>
          <w:color w:val="000000" w:themeColor="text1"/>
          <w:sz w:val="20"/>
          <w:szCs w:val="20"/>
        </w:rPr>
        <w:tab/>
      </w:r>
      <w:r>
        <w:rPr>
          <w:i/>
          <w:iCs/>
          <w:color w:val="000000" w:themeColor="text1"/>
          <w:sz w:val="20"/>
          <w:szCs w:val="20"/>
        </w:rPr>
        <w:t>T</w:t>
      </w:r>
      <w:r w:rsidRPr="005D1DFB">
        <w:rPr>
          <w:i/>
          <w:iCs/>
          <w:color w:val="000000" w:themeColor="text1"/>
          <w:sz w:val="20"/>
          <w:szCs w:val="20"/>
        </w:rPr>
        <w:t>he two methods will lead to different UE requirements for the same UE implementation</w:t>
      </w:r>
      <w:r>
        <w:rPr>
          <w:i/>
          <w:iCs/>
          <w:color w:val="000000" w:themeColor="text1"/>
          <w:sz w:val="20"/>
          <w:szCs w:val="20"/>
        </w:rPr>
        <w:t xml:space="preserve"> while having no impact on UE real performance.</w:t>
      </w:r>
      <w:r w:rsidRPr="005D1DFB">
        <w:rPr>
          <w:i/>
          <w:iCs/>
          <w:color w:val="000000" w:themeColor="text1"/>
          <w:sz w:val="20"/>
          <w:szCs w:val="20"/>
        </w:rPr>
        <w:t xml:space="preserve"> </w:t>
      </w:r>
      <w:r>
        <w:rPr>
          <w:i/>
          <w:iCs/>
          <w:color w:val="000000" w:themeColor="text1"/>
          <w:sz w:val="20"/>
          <w:szCs w:val="20"/>
        </w:rPr>
        <w:t>T</w:t>
      </w:r>
      <w:r w:rsidRPr="005D1DFB">
        <w:rPr>
          <w:i/>
          <w:iCs/>
          <w:color w:val="000000" w:themeColor="text1"/>
          <w:sz w:val="20"/>
          <w:szCs w:val="20"/>
        </w:rPr>
        <w:t xml:space="preserve">he “combining method” </w:t>
      </w:r>
      <w:r>
        <w:rPr>
          <w:i/>
          <w:iCs/>
          <w:color w:val="000000" w:themeColor="text1"/>
          <w:sz w:val="20"/>
          <w:szCs w:val="20"/>
        </w:rPr>
        <w:t>is slightly preferred.</w:t>
      </w:r>
    </w:p>
    <w:p w14:paraId="1C97708E" w14:textId="77777777" w:rsidR="0031445C" w:rsidRDefault="0031445C" w:rsidP="0031445C">
      <w:pPr>
        <w:pStyle w:val="TOC1"/>
        <w:rPr>
          <w:i/>
          <w:iCs/>
          <w:color w:val="000000" w:themeColor="text1"/>
          <w:sz w:val="20"/>
          <w:szCs w:val="20"/>
        </w:rPr>
      </w:pPr>
    </w:p>
    <w:p w14:paraId="52C1B0AA" w14:textId="77777777" w:rsidR="0031445C" w:rsidRDefault="0031445C" w:rsidP="0031445C">
      <w:pPr>
        <w:pStyle w:val="TOC1"/>
        <w:rPr>
          <w:i/>
          <w:iCs/>
          <w:color w:val="000000" w:themeColor="text1"/>
          <w:sz w:val="20"/>
          <w:szCs w:val="20"/>
        </w:rPr>
      </w:pPr>
      <w:r>
        <w:rPr>
          <w:i/>
          <w:iCs/>
          <w:color w:val="000000" w:themeColor="text1"/>
          <w:sz w:val="20"/>
          <w:szCs w:val="20"/>
        </w:rPr>
        <w:t>Proposal 3</w:t>
      </w:r>
      <w:r w:rsidRPr="00784211">
        <w:rPr>
          <w:i/>
          <w:iCs/>
          <w:color w:val="000000" w:themeColor="text1"/>
          <w:sz w:val="20"/>
          <w:szCs w:val="20"/>
        </w:rPr>
        <w:t xml:space="preserve">: </w:t>
      </w:r>
      <w:r w:rsidRPr="00784211">
        <w:rPr>
          <w:i/>
          <w:iCs/>
          <w:color w:val="000000" w:themeColor="text1"/>
          <w:sz w:val="20"/>
          <w:szCs w:val="20"/>
        </w:rPr>
        <w:tab/>
      </w:r>
      <w:r>
        <w:rPr>
          <w:i/>
          <w:iCs/>
          <w:color w:val="000000" w:themeColor="text1"/>
          <w:sz w:val="20"/>
          <w:szCs w:val="20"/>
        </w:rPr>
        <w:t xml:space="preserve">It is up to </w:t>
      </w:r>
      <w:r w:rsidRPr="00D84263">
        <w:rPr>
          <w:i/>
          <w:iCs/>
          <w:color w:val="000000" w:themeColor="text1"/>
          <w:sz w:val="20"/>
          <w:szCs w:val="20"/>
        </w:rPr>
        <w:t xml:space="preserve">UE to declare </w:t>
      </w:r>
      <w:r>
        <w:rPr>
          <w:i/>
          <w:iCs/>
          <w:color w:val="000000" w:themeColor="text1"/>
          <w:sz w:val="20"/>
          <w:szCs w:val="20"/>
        </w:rPr>
        <w:t>one</w:t>
      </w:r>
      <w:r w:rsidRPr="00D84263">
        <w:rPr>
          <w:i/>
          <w:iCs/>
          <w:color w:val="000000" w:themeColor="text1"/>
          <w:sz w:val="20"/>
          <w:szCs w:val="20"/>
        </w:rPr>
        <w:t xml:space="preserve"> fixed AoA offset it supports in meeting the core requirement</w:t>
      </w:r>
      <w:r>
        <w:rPr>
          <w:i/>
          <w:iCs/>
          <w:color w:val="000000" w:themeColor="text1"/>
          <w:sz w:val="20"/>
          <w:szCs w:val="20"/>
        </w:rPr>
        <w:t>, i.e., Option 3.</w:t>
      </w:r>
    </w:p>
    <w:p w14:paraId="724B0BE8" w14:textId="77777777" w:rsidR="0031445C" w:rsidRDefault="0031445C" w:rsidP="0031445C">
      <w:pPr>
        <w:pStyle w:val="TOC1"/>
        <w:rPr>
          <w:i/>
          <w:iCs/>
          <w:color w:val="000000" w:themeColor="text1"/>
          <w:sz w:val="20"/>
          <w:szCs w:val="20"/>
        </w:rPr>
      </w:pPr>
    </w:p>
    <w:p w14:paraId="605E4DEB" w14:textId="77777777" w:rsidR="00DE4F22" w:rsidRDefault="00DE4F22" w:rsidP="00DE4F22">
      <w:pPr>
        <w:pStyle w:val="TOC1"/>
        <w:rPr>
          <w:i/>
          <w:iCs/>
          <w:color w:val="000000" w:themeColor="text1"/>
          <w:sz w:val="20"/>
          <w:szCs w:val="20"/>
        </w:rPr>
      </w:pPr>
      <w:r>
        <w:rPr>
          <w:i/>
          <w:iCs/>
          <w:color w:val="000000" w:themeColor="text1"/>
          <w:sz w:val="20"/>
          <w:szCs w:val="20"/>
        </w:rPr>
        <w:t>Proposal 4</w:t>
      </w:r>
      <w:r w:rsidRPr="00784211">
        <w:rPr>
          <w:i/>
          <w:iCs/>
          <w:color w:val="000000" w:themeColor="text1"/>
          <w:sz w:val="20"/>
          <w:szCs w:val="20"/>
        </w:rPr>
        <w:t xml:space="preserve">: </w:t>
      </w:r>
      <w:r w:rsidRPr="00784211">
        <w:rPr>
          <w:i/>
          <w:iCs/>
          <w:color w:val="000000" w:themeColor="text1"/>
          <w:sz w:val="20"/>
          <w:szCs w:val="20"/>
        </w:rPr>
        <w:tab/>
      </w:r>
      <w:r>
        <w:rPr>
          <w:i/>
          <w:iCs/>
          <w:color w:val="000000" w:themeColor="text1"/>
          <w:sz w:val="20"/>
          <w:szCs w:val="20"/>
        </w:rPr>
        <w:t xml:space="preserve">RAN4 selects Option 1 to define requirement. </w:t>
      </w:r>
    </w:p>
    <w:p w14:paraId="6737FD7B" w14:textId="77777777" w:rsidR="0031445C" w:rsidRPr="00784211" w:rsidRDefault="0031445C" w:rsidP="00DE4F22">
      <w:pPr>
        <w:pStyle w:val="TOC1"/>
        <w:rPr>
          <w:i/>
          <w:iCs/>
          <w:color w:val="000000" w:themeColor="text1"/>
          <w:sz w:val="20"/>
          <w:szCs w:val="20"/>
        </w:rPr>
      </w:pPr>
    </w:p>
    <w:p w14:paraId="0681DE5D" w14:textId="77777777" w:rsidR="00DE4F22" w:rsidRDefault="00DE4F22" w:rsidP="00DE4F22">
      <w:pPr>
        <w:pStyle w:val="TOC1"/>
        <w:rPr>
          <w:i/>
          <w:iCs/>
          <w:color w:val="000000" w:themeColor="text1"/>
          <w:sz w:val="20"/>
          <w:szCs w:val="20"/>
        </w:rPr>
      </w:pPr>
      <w:r>
        <w:rPr>
          <w:i/>
          <w:iCs/>
          <w:color w:val="000000" w:themeColor="text1"/>
          <w:sz w:val="20"/>
          <w:szCs w:val="20"/>
        </w:rPr>
        <w:t>Proposal 5</w:t>
      </w:r>
      <w:r w:rsidRPr="00784211">
        <w:rPr>
          <w:i/>
          <w:iCs/>
          <w:color w:val="000000" w:themeColor="text1"/>
          <w:sz w:val="20"/>
          <w:szCs w:val="20"/>
        </w:rPr>
        <w:t xml:space="preserve">: </w:t>
      </w:r>
      <w:r w:rsidRPr="00784211">
        <w:rPr>
          <w:i/>
          <w:iCs/>
          <w:color w:val="000000" w:themeColor="text1"/>
          <w:sz w:val="20"/>
          <w:szCs w:val="20"/>
        </w:rPr>
        <w:tab/>
      </w:r>
      <w:r>
        <w:rPr>
          <w:i/>
          <w:iCs/>
          <w:color w:val="000000" w:themeColor="text1"/>
          <w:sz w:val="20"/>
          <w:szCs w:val="20"/>
        </w:rPr>
        <w:t>RAN4 further discusses what additional RF impairments/implementation constraints are to be considered in defining t</w:t>
      </w:r>
      <w:r w:rsidRPr="00BF1736">
        <w:rPr>
          <w:i/>
          <w:iCs/>
          <w:color w:val="000000" w:themeColor="text1"/>
          <w:sz w:val="20"/>
          <w:szCs w:val="20"/>
        </w:rPr>
        <w:t xml:space="preserve">he final </w:t>
      </w:r>
      <w:r>
        <w:rPr>
          <w:i/>
          <w:iCs/>
          <w:color w:val="000000" w:themeColor="text1"/>
          <w:sz w:val="20"/>
          <w:szCs w:val="20"/>
        </w:rPr>
        <w:t xml:space="preserve">RF </w:t>
      </w:r>
      <w:r w:rsidRPr="00BF1736">
        <w:rPr>
          <w:i/>
          <w:iCs/>
          <w:color w:val="000000" w:themeColor="text1"/>
          <w:sz w:val="20"/>
          <w:szCs w:val="20"/>
        </w:rPr>
        <w:t>requirement</w:t>
      </w:r>
      <w:r>
        <w:rPr>
          <w:i/>
          <w:iCs/>
          <w:color w:val="000000" w:themeColor="text1"/>
          <w:sz w:val="20"/>
          <w:szCs w:val="20"/>
        </w:rPr>
        <w:t xml:space="preserve">. </w:t>
      </w:r>
    </w:p>
    <w:p w14:paraId="39EAFA3E" w14:textId="77777777" w:rsidR="003536DF" w:rsidRDefault="003536DF" w:rsidP="007C0EBB">
      <w:pPr>
        <w:pStyle w:val="TOC1"/>
        <w:ind w:left="0" w:firstLine="0"/>
        <w:rPr>
          <w:i/>
          <w:iCs/>
          <w:color w:val="000000" w:themeColor="text1"/>
          <w:sz w:val="20"/>
          <w:szCs w:val="20"/>
        </w:rPr>
      </w:pPr>
    </w:p>
    <w:p w14:paraId="3971889A" w14:textId="77777777" w:rsidR="0031445C" w:rsidRDefault="0031445C" w:rsidP="0031445C">
      <w:pPr>
        <w:pStyle w:val="TOC1"/>
        <w:rPr>
          <w:i/>
          <w:iCs/>
          <w:color w:val="000000" w:themeColor="text1"/>
          <w:sz w:val="20"/>
          <w:szCs w:val="20"/>
        </w:rPr>
      </w:pPr>
      <w:r>
        <w:rPr>
          <w:i/>
          <w:iCs/>
          <w:color w:val="000000" w:themeColor="text1"/>
          <w:sz w:val="20"/>
          <w:szCs w:val="20"/>
        </w:rPr>
        <w:t>Proposal 6</w:t>
      </w:r>
      <w:r w:rsidRPr="00784211">
        <w:rPr>
          <w:i/>
          <w:iCs/>
          <w:color w:val="000000" w:themeColor="text1"/>
          <w:sz w:val="20"/>
          <w:szCs w:val="20"/>
        </w:rPr>
        <w:t xml:space="preserve">: </w:t>
      </w:r>
      <w:r w:rsidRPr="00784211">
        <w:rPr>
          <w:i/>
          <w:iCs/>
          <w:color w:val="000000" w:themeColor="text1"/>
          <w:sz w:val="20"/>
          <w:szCs w:val="20"/>
        </w:rPr>
        <w:tab/>
      </w:r>
      <w:r>
        <w:rPr>
          <w:i/>
          <w:iCs/>
          <w:color w:val="000000" w:themeColor="text1"/>
          <w:sz w:val="20"/>
          <w:szCs w:val="20"/>
        </w:rPr>
        <w:t xml:space="preserve">The two-AoA </w:t>
      </w:r>
      <w:r w:rsidRPr="00561E07">
        <w:rPr>
          <w:i/>
          <w:iCs/>
          <w:color w:val="000000" w:themeColor="text1"/>
          <w:sz w:val="20"/>
          <w:szCs w:val="20"/>
        </w:rPr>
        <w:t>spherical coverage requirements are verified only under normal thermal conditions</w:t>
      </w:r>
      <w:r>
        <w:rPr>
          <w:i/>
          <w:iCs/>
          <w:color w:val="000000" w:themeColor="text1"/>
          <w:sz w:val="20"/>
          <w:szCs w:val="20"/>
        </w:rPr>
        <w:t xml:space="preserve">. </w:t>
      </w:r>
    </w:p>
    <w:p w14:paraId="1E302E6B" w14:textId="77777777" w:rsidR="0031445C" w:rsidRPr="00784211" w:rsidRDefault="0031445C" w:rsidP="007C0EBB">
      <w:pPr>
        <w:pStyle w:val="TOC1"/>
        <w:ind w:left="0" w:firstLine="0"/>
        <w:rPr>
          <w:i/>
          <w:iCs/>
          <w:color w:val="000000" w:themeColor="text1"/>
          <w:sz w:val="20"/>
          <w:szCs w:val="20"/>
        </w:rPr>
      </w:pPr>
    </w:p>
    <w:p w14:paraId="4D133CD8" w14:textId="4D8B9443" w:rsidR="00276EE4" w:rsidRPr="00784211" w:rsidRDefault="005E69AE" w:rsidP="00BC4103">
      <w:pPr>
        <w:pStyle w:val="Heading1"/>
        <w:rPr>
          <w:color w:val="000000" w:themeColor="text1"/>
        </w:rPr>
      </w:pPr>
      <w:r w:rsidRPr="00784211">
        <w:rPr>
          <w:color w:val="000000" w:themeColor="text1"/>
        </w:rPr>
        <w:lastRenderedPageBreak/>
        <w:t>4</w:t>
      </w:r>
      <w:r w:rsidRPr="00784211">
        <w:rPr>
          <w:color w:val="000000" w:themeColor="text1"/>
        </w:rPr>
        <w:tab/>
        <w:t>References</w:t>
      </w:r>
    </w:p>
    <w:p w14:paraId="50A569BD" w14:textId="6DFC2C6B" w:rsidR="00BC4103" w:rsidRPr="0084499A" w:rsidRDefault="0068618D" w:rsidP="0084499A">
      <w:pPr>
        <w:pStyle w:val="EX"/>
        <w:rPr>
          <w:color w:val="000000" w:themeColor="text1"/>
          <w:sz w:val="20"/>
          <w:szCs w:val="20"/>
        </w:rPr>
      </w:pPr>
      <w:bookmarkStart w:id="4" w:name="_Ref13820109"/>
      <w:r w:rsidRPr="0068618D">
        <w:rPr>
          <w:color w:val="000000" w:themeColor="text1"/>
          <w:sz w:val="20"/>
          <w:szCs w:val="20"/>
        </w:rPr>
        <w:t>R4-23</w:t>
      </w:r>
      <w:r w:rsidR="000D2C4A">
        <w:rPr>
          <w:color w:val="000000" w:themeColor="text1"/>
          <w:sz w:val="20"/>
          <w:szCs w:val="20"/>
        </w:rPr>
        <w:t>10491</w:t>
      </w:r>
      <w:r w:rsidR="00C72154" w:rsidRPr="00784211">
        <w:rPr>
          <w:color w:val="000000" w:themeColor="text1"/>
          <w:sz w:val="20"/>
          <w:szCs w:val="20"/>
        </w:rPr>
        <w:t>, "</w:t>
      </w:r>
      <w:r w:rsidR="000D2C4A" w:rsidRPr="000D2C4A">
        <w:rPr>
          <w:color w:val="000000" w:themeColor="text1"/>
          <w:sz w:val="20"/>
          <w:szCs w:val="20"/>
        </w:rPr>
        <w:t>WF on UE RF requirements for FR2_multiRx_UERF</w:t>
      </w:r>
      <w:r w:rsidR="00C72154" w:rsidRPr="00784211">
        <w:rPr>
          <w:color w:val="000000" w:themeColor="text1"/>
          <w:sz w:val="20"/>
          <w:szCs w:val="20"/>
        </w:rPr>
        <w:t xml:space="preserve">," </w:t>
      </w:r>
      <w:r w:rsidR="00C72154">
        <w:rPr>
          <w:color w:val="000000" w:themeColor="text1"/>
          <w:sz w:val="20"/>
          <w:szCs w:val="20"/>
        </w:rPr>
        <w:t>Apple</w:t>
      </w:r>
      <w:bookmarkEnd w:id="1"/>
      <w:bookmarkEnd w:id="4"/>
    </w:p>
    <w:sectPr w:rsidR="00BC4103" w:rsidRPr="0084499A" w:rsidSect="00114E2C">
      <w:headerReference w:type="defaul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A567B" w14:textId="77777777" w:rsidR="005F04E3" w:rsidRDefault="005F04E3">
      <w:r>
        <w:separator/>
      </w:r>
    </w:p>
  </w:endnote>
  <w:endnote w:type="continuationSeparator" w:id="0">
    <w:p w14:paraId="4DCB49CE" w14:textId="77777777" w:rsidR="005F04E3" w:rsidRDefault="005F0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BF8E8" w14:textId="77777777" w:rsidR="005F04E3" w:rsidRDefault="005F04E3">
      <w:r>
        <w:separator/>
      </w:r>
    </w:p>
  </w:footnote>
  <w:footnote w:type="continuationSeparator" w:id="0">
    <w:p w14:paraId="7462B0DD" w14:textId="77777777" w:rsidR="005F04E3" w:rsidRDefault="005F04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A303A0"/>
    <w:multiLevelType w:val="hybridMultilevel"/>
    <w:tmpl w:val="6C36C4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054C18"/>
    <w:multiLevelType w:val="hybridMultilevel"/>
    <w:tmpl w:val="DD3CF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76545"/>
    <w:multiLevelType w:val="hybridMultilevel"/>
    <w:tmpl w:val="CE229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939B2"/>
    <w:multiLevelType w:val="hybridMultilevel"/>
    <w:tmpl w:val="4A5E4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119C4"/>
    <w:multiLevelType w:val="hybridMultilevel"/>
    <w:tmpl w:val="53F0A8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660723"/>
    <w:multiLevelType w:val="hybridMultilevel"/>
    <w:tmpl w:val="DFB81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1B01B9"/>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05A5703"/>
    <w:multiLevelType w:val="hybridMultilevel"/>
    <w:tmpl w:val="6D34CFB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060E24"/>
    <w:multiLevelType w:val="hybridMultilevel"/>
    <w:tmpl w:val="5B9E3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857D6C"/>
    <w:multiLevelType w:val="hybridMultilevel"/>
    <w:tmpl w:val="1A7C55F8"/>
    <w:lvl w:ilvl="0" w:tplc="04090001">
      <w:start w:val="1"/>
      <w:numFmt w:val="bullet"/>
      <w:lvlText w:val=""/>
      <w:lvlJc w:val="left"/>
      <w:pPr>
        <w:ind w:left="720" w:hanging="360"/>
      </w:pPr>
      <w:rPr>
        <w:rFonts w:ascii="Symbol" w:hAnsi="Symbol" w:hint="default"/>
      </w:rPr>
    </w:lvl>
    <w:lvl w:ilvl="1" w:tplc="6A407BA0">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0019CF"/>
    <w:multiLevelType w:val="hybridMultilevel"/>
    <w:tmpl w:val="9476DF7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2" w15:restartNumberingAfterBreak="0">
    <w:nsid w:val="3DA40C99"/>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5" w15:restartNumberingAfterBreak="0">
    <w:nsid w:val="434157FA"/>
    <w:multiLevelType w:val="hybridMultilevel"/>
    <w:tmpl w:val="CF602F90"/>
    <w:lvl w:ilvl="0" w:tplc="F7A2ABD8">
      <w:start w:val="1"/>
      <w:numFmt w:val="lowerLetter"/>
      <w:lvlText w:val="(%1)"/>
      <w:lvlJc w:val="left"/>
      <w:pPr>
        <w:ind w:left="2620" w:hanging="360"/>
      </w:pPr>
      <w:rPr>
        <w:rFonts w:ascii="Times New Roman" w:eastAsia="Times New Roman" w:hAnsi="Times New Roman" w:cs="Times New Roman"/>
      </w:rPr>
    </w:lvl>
    <w:lvl w:ilvl="1" w:tplc="04090019" w:tentative="1">
      <w:start w:val="1"/>
      <w:numFmt w:val="lowerLetter"/>
      <w:lvlText w:val="%2."/>
      <w:lvlJc w:val="left"/>
      <w:pPr>
        <w:ind w:left="3340" w:hanging="360"/>
      </w:pPr>
    </w:lvl>
    <w:lvl w:ilvl="2" w:tplc="0409001B" w:tentative="1">
      <w:start w:val="1"/>
      <w:numFmt w:val="lowerRoman"/>
      <w:lvlText w:val="%3."/>
      <w:lvlJc w:val="right"/>
      <w:pPr>
        <w:ind w:left="4060" w:hanging="180"/>
      </w:pPr>
    </w:lvl>
    <w:lvl w:ilvl="3" w:tplc="0409000F" w:tentative="1">
      <w:start w:val="1"/>
      <w:numFmt w:val="decimal"/>
      <w:lvlText w:val="%4."/>
      <w:lvlJc w:val="left"/>
      <w:pPr>
        <w:ind w:left="4780" w:hanging="360"/>
      </w:pPr>
    </w:lvl>
    <w:lvl w:ilvl="4" w:tplc="04090019" w:tentative="1">
      <w:start w:val="1"/>
      <w:numFmt w:val="lowerLetter"/>
      <w:lvlText w:val="%5."/>
      <w:lvlJc w:val="left"/>
      <w:pPr>
        <w:ind w:left="5500" w:hanging="360"/>
      </w:pPr>
    </w:lvl>
    <w:lvl w:ilvl="5" w:tplc="0409001B" w:tentative="1">
      <w:start w:val="1"/>
      <w:numFmt w:val="lowerRoman"/>
      <w:lvlText w:val="%6."/>
      <w:lvlJc w:val="right"/>
      <w:pPr>
        <w:ind w:left="6220" w:hanging="180"/>
      </w:pPr>
    </w:lvl>
    <w:lvl w:ilvl="6" w:tplc="0409000F" w:tentative="1">
      <w:start w:val="1"/>
      <w:numFmt w:val="decimal"/>
      <w:lvlText w:val="%7."/>
      <w:lvlJc w:val="left"/>
      <w:pPr>
        <w:ind w:left="6940" w:hanging="360"/>
      </w:pPr>
    </w:lvl>
    <w:lvl w:ilvl="7" w:tplc="04090019" w:tentative="1">
      <w:start w:val="1"/>
      <w:numFmt w:val="lowerLetter"/>
      <w:lvlText w:val="%8."/>
      <w:lvlJc w:val="left"/>
      <w:pPr>
        <w:ind w:left="7660" w:hanging="360"/>
      </w:pPr>
    </w:lvl>
    <w:lvl w:ilvl="8" w:tplc="0409001B" w:tentative="1">
      <w:start w:val="1"/>
      <w:numFmt w:val="lowerRoman"/>
      <w:lvlText w:val="%9."/>
      <w:lvlJc w:val="right"/>
      <w:pPr>
        <w:ind w:left="8380" w:hanging="180"/>
      </w:pPr>
    </w:lvl>
  </w:abstractNum>
  <w:abstractNum w:abstractNumId="16" w15:restartNumberingAfterBreak="0">
    <w:nsid w:val="468808B6"/>
    <w:multiLevelType w:val="hybridMultilevel"/>
    <w:tmpl w:val="AB985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D930E2"/>
    <w:multiLevelType w:val="hybridMultilevel"/>
    <w:tmpl w:val="2E32A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36306D"/>
    <w:multiLevelType w:val="hybridMultilevel"/>
    <w:tmpl w:val="25F45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D93419"/>
    <w:multiLevelType w:val="hybridMultilevel"/>
    <w:tmpl w:val="7A5227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6C4020"/>
    <w:multiLevelType w:val="hybridMultilevel"/>
    <w:tmpl w:val="A18643C6"/>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1" w15:restartNumberingAfterBreak="0">
    <w:nsid w:val="58B73482"/>
    <w:multiLevelType w:val="hybridMultilevel"/>
    <w:tmpl w:val="80EEC1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A14CD4"/>
    <w:multiLevelType w:val="hybridMultilevel"/>
    <w:tmpl w:val="55144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8FD7BEA"/>
    <w:multiLevelType w:val="hybridMultilevel"/>
    <w:tmpl w:val="449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253E9B"/>
    <w:multiLevelType w:val="hybridMultilevel"/>
    <w:tmpl w:val="FA0C5F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D47DF"/>
    <w:multiLevelType w:val="hybridMultilevel"/>
    <w:tmpl w:val="FE98A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502572"/>
    <w:multiLevelType w:val="hybridMultilevel"/>
    <w:tmpl w:val="7AD6D0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8E6F3D"/>
    <w:multiLevelType w:val="hybridMultilevel"/>
    <w:tmpl w:val="8F4A9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7A4EEA"/>
    <w:multiLevelType w:val="hybridMultilevel"/>
    <w:tmpl w:val="70A85F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5780724">
    <w:abstractNumId w:val="0"/>
  </w:num>
  <w:num w:numId="2" w16cid:durableId="1451046251">
    <w:abstractNumId w:val="31"/>
  </w:num>
  <w:num w:numId="3" w16cid:durableId="13644030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13601240">
    <w:abstractNumId w:val="13"/>
  </w:num>
  <w:num w:numId="5" w16cid:durableId="1272930209">
    <w:abstractNumId w:val="7"/>
  </w:num>
  <w:num w:numId="6" w16cid:durableId="870873322">
    <w:abstractNumId w:val="28"/>
  </w:num>
  <w:num w:numId="7" w16cid:durableId="303433110">
    <w:abstractNumId w:val="3"/>
  </w:num>
  <w:num w:numId="8" w16cid:durableId="1683314031">
    <w:abstractNumId w:val="12"/>
  </w:num>
  <w:num w:numId="9" w16cid:durableId="657657685">
    <w:abstractNumId w:val="20"/>
  </w:num>
  <w:num w:numId="10" w16cid:durableId="926112488">
    <w:abstractNumId w:val="18"/>
  </w:num>
  <w:num w:numId="11" w16cid:durableId="2027710881">
    <w:abstractNumId w:val="4"/>
  </w:num>
  <w:num w:numId="12" w16cid:durableId="2004813589">
    <w:abstractNumId w:val="26"/>
  </w:num>
  <w:num w:numId="13" w16cid:durableId="683017047">
    <w:abstractNumId w:val="17"/>
  </w:num>
  <w:num w:numId="14" w16cid:durableId="1454523113">
    <w:abstractNumId w:val="10"/>
  </w:num>
  <w:num w:numId="15" w16cid:durableId="2130395697">
    <w:abstractNumId w:val="21"/>
  </w:num>
  <w:num w:numId="16" w16cid:durableId="556281431">
    <w:abstractNumId w:val="5"/>
  </w:num>
  <w:num w:numId="17" w16cid:durableId="1369909133">
    <w:abstractNumId w:val="6"/>
  </w:num>
  <w:num w:numId="18" w16cid:durableId="1533104841">
    <w:abstractNumId w:val="1"/>
  </w:num>
  <w:num w:numId="19" w16cid:durableId="1847666656">
    <w:abstractNumId w:val="24"/>
  </w:num>
  <w:num w:numId="20" w16cid:durableId="1668290125">
    <w:abstractNumId w:val="16"/>
  </w:num>
  <w:num w:numId="21" w16cid:durableId="1233813415">
    <w:abstractNumId w:val="2"/>
  </w:num>
  <w:num w:numId="22" w16cid:durableId="603656215">
    <w:abstractNumId w:val="30"/>
  </w:num>
  <w:num w:numId="23" w16cid:durableId="2036926742">
    <w:abstractNumId w:val="32"/>
  </w:num>
  <w:num w:numId="24" w16cid:durableId="2088189044">
    <w:abstractNumId w:val="8"/>
  </w:num>
  <w:num w:numId="25" w16cid:durableId="1395159653">
    <w:abstractNumId w:val="19"/>
  </w:num>
  <w:num w:numId="26" w16cid:durableId="434595874">
    <w:abstractNumId w:val="15"/>
  </w:num>
  <w:num w:numId="27" w16cid:durableId="1691951361">
    <w:abstractNumId w:val="29"/>
  </w:num>
  <w:num w:numId="28" w16cid:durableId="1644575573">
    <w:abstractNumId w:val="23"/>
  </w:num>
  <w:num w:numId="29" w16cid:durableId="1845318333">
    <w:abstractNumId w:val="25"/>
  </w:num>
  <w:num w:numId="30" w16cid:durableId="703752416">
    <w:abstractNumId w:val="27"/>
  </w:num>
  <w:num w:numId="31" w16cid:durableId="741759743">
    <w:abstractNumId w:val="14"/>
  </w:num>
  <w:num w:numId="32" w16cid:durableId="476147366">
    <w:abstractNumId w:val="9"/>
  </w:num>
  <w:num w:numId="33" w16cid:durableId="1487942537">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CD"/>
    <w:rsid w:val="00000418"/>
    <w:rsid w:val="00001B86"/>
    <w:rsid w:val="00002C14"/>
    <w:rsid w:val="00003844"/>
    <w:rsid w:val="00004349"/>
    <w:rsid w:val="00007FF8"/>
    <w:rsid w:val="00011C66"/>
    <w:rsid w:val="000129A5"/>
    <w:rsid w:val="00012A37"/>
    <w:rsid w:val="00015870"/>
    <w:rsid w:val="000201BF"/>
    <w:rsid w:val="00022986"/>
    <w:rsid w:val="00025F39"/>
    <w:rsid w:val="000262F6"/>
    <w:rsid w:val="00026BD3"/>
    <w:rsid w:val="00031882"/>
    <w:rsid w:val="00033397"/>
    <w:rsid w:val="00040095"/>
    <w:rsid w:val="000438C2"/>
    <w:rsid w:val="000454AF"/>
    <w:rsid w:val="00046768"/>
    <w:rsid w:val="0004681A"/>
    <w:rsid w:val="0004717E"/>
    <w:rsid w:val="000508CD"/>
    <w:rsid w:val="00051834"/>
    <w:rsid w:val="00051EE4"/>
    <w:rsid w:val="0005477E"/>
    <w:rsid w:val="00054A22"/>
    <w:rsid w:val="00055698"/>
    <w:rsid w:val="000556BD"/>
    <w:rsid w:val="00062023"/>
    <w:rsid w:val="000655A6"/>
    <w:rsid w:val="00071312"/>
    <w:rsid w:val="00071EA2"/>
    <w:rsid w:val="00077697"/>
    <w:rsid w:val="00080512"/>
    <w:rsid w:val="000846CB"/>
    <w:rsid w:val="00092381"/>
    <w:rsid w:val="00092A79"/>
    <w:rsid w:val="0009500A"/>
    <w:rsid w:val="00096CD8"/>
    <w:rsid w:val="000976E0"/>
    <w:rsid w:val="000A028D"/>
    <w:rsid w:val="000A365D"/>
    <w:rsid w:val="000A3EA2"/>
    <w:rsid w:val="000A46CB"/>
    <w:rsid w:val="000A5124"/>
    <w:rsid w:val="000A679F"/>
    <w:rsid w:val="000A68F3"/>
    <w:rsid w:val="000B0559"/>
    <w:rsid w:val="000B080B"/>
    <w:rsid w:val="000B2382"/>
    <w:rsid w:val="000B3D4A"/>
    <w:rsid w:val="000B4E6A"/>
    <w:rsid w:val="000B7599"/>
    <w:rsid w:val="000B7F5E"/>
    <w:rsid w:val="000C47C3"/>
    <w:rsid w:val="000C50CF"/>
    <w:rsid w:val="000C6430"/>
    <w:rsid w:val="000D1A01"/>
    <w:rsid w:val="000D2AB6"/>
    <w:rsid w:val="000D2C4A"/>
    <w:rsid w:val="000D2C4B"/>
    <w:rsid w:val="000D3375"/>
    <w:rsid w:val="000D54A4"/>
    <w:rsid w:val="000D58AB"/>
    <w:rsid w:val="000E0059"/>
    <w:rsid w:val="000E2040"/>
    <w:rsid w:val="000E2121"/>
    <w:rsid w:val="000E3702"/>
    <w:rsid w:val="000E4BC5"/>
    <w:rsid w:val="000E636A"/>
    <w:rsid w:val="000E7808"/>
    <w:rsid w:val="000F04EB"/>
    <w:rsid w:val="000F07DA"/>
    <w:rsid w:val="000F1D2A"/>
    <w:rsid w:val="000F3400"/>
    <w:rsid w:val="000F42F7"/>
    <w:rsid w:val="000F4BE8"/>
    <w:rsid w:val="000F5D71"/>
    <w:rsid w:val="00101DCE"/>
    <w:rsid w:val="00101EB9"/>
    <w:rsid w:val="00102435"/>
    <w:rsid w:val="00104BC6"/>
    <w:rsid w:val="00112A20"/>
    <w:rsid w:val="00112D80"/>
    <w:rsid w:val="00113ADF"/>
    <w:rsid w:val="00114E2C"/>
    <w:rsid w:val="00125070"/>
    <w:rsid w:val="00127468"/>
    <w:rsid w:val="00130C11"/>
    <w:rsid w:val="00133525"/>
    <w:rsid w:val="00133ED8"/>
    <w:rsid w:val="001343AB"/>
    <w:rsid w:val="00134E23"/>
    <w:rsid w:val="00140F36"/>
    <w:rsid w:val="00150972"/>
    <w:rsid w:val="00151CA7"/>
    <w:rsid w:val="00152010"/>
    <w:rsid w:val="0015680E"/>
    <w:rsid w:val="0015752E"/>
    <w:rsid w:val="00160A52"/>
    <w:rsid w:val="001620A7"/>
    <w:rsid w:val="00162A8A"/>
    <w:rsid w:val="00162DBE"/>
    <w:rsid w:val="00165302"/>
    <w:rsid w:val="00165D3B"/>
    <w:rsid w:val="00171166"/>
    <w:rsid w:val="001805FA"/>
    <w:rsid w:val="00180632"/>
    <w:rsid w:val="00182F98"/>
    <w:rsid w:val="0018427E"/>
    <w:rsid w:val="0019040A"/>
    <w:rsid w:val="00191964"/>
    <w:rsid w:val="00191965"/>
    <w:rsid w:val="00193F04"/>
    <w:rsid w:val="0019636E"/>
    <w:rsid w:val="001A1513"/>
    <w:rsid w:val="001A4C42"/>
    <w:rsid w:val="001B4365"/>
    <w:rsid w:val="001B507C"/>
    <w:rsid w:val="001C21C3"/>
    <w:rsid w:val="001C5FA1"/>
    <w:rsid w:val="001D02C2"/>
    <w:rsid w:val="001D3883"/>
    <w:rsid w:val="001D506F"/>
    <w:rsid w:val="001D5DAD"/>
    <w:rsid w:val="001D7E8A"/>
    <w:rsid w:val="001E3070"/>
    <w:rsid w:val="001E664D"/>
    <w:rsid w:val="001E6A20"/>
    <w:rsid w:val="001F07A4"/>
    <w:rsid w:val="001F0C1D"/>
    <w:rsid w:val="001F0C8C"/>
    <w:rsid w:val="001F1132"/>
    <w:rsid w:val="001F168B"/>
    <w:rsid w:val="001F6F65"/>
    <w:rsid w:val="00200761"/>
    <w:rsid w:val="00202A7C"/>
    <w:rsid w:val="00210943"/>
    <w:rsid w:val="00211302"/>
    <w:rsid w:val="0021225D"/>
    <w:rsid w:val="002146DB"/>
    <w:rsid w:val="00215221"/>
    <w:rsid w:val="0021610F"/>
    <w:rsid w:val="002211B6"/>
    <w:rsid w:val="00221DAE"/>
    <w:rsid w:val="00223E60"/>
    <w:rsid w:val="00224228"/>
    <w:rsid w:val="00225E3F"/>
    <w:rsid w:val="002347A2"/>
    <w:rsid w:val="00240FEB"/>
    <w:rsid w:val="002419B9"/>
    <w:rsid w:val="002420E5"/>
    <w:rsid w:val="00247926"/>
    <w:rsid w:val="00250BE4"/>
    <w:rsid w:val="00253063"/>
    <w:rsid w:val="00254E0F"/>
    <w:rsid w:val="00255247"/>
    <w:rsid w:val="0025541D"/>
    <w:rsid w:val="002557C8"/>
    <w:rsid w:val="002600B9"/>
    <w:rsid w:val="00260584"/>
    <w:rsid w:val="00261DE3"/>
    <w:rsid w:val="00262167"/>
    <w:rsid w:val="002654F1"/>
    <w:rsid w:val="002675F0"/>
    <w:rsid w:val="00276EE4"/>
    <w:rsid w:val="002843DB"/>
    <w:rsid w:val="002868F0"/>
    <w:rsid w:val="00287145"/>
    <w:rsid w:val="00287B8F"/>
    <w:rsid w:val="00290278"/>
    <w:rsid w:val="002936EF"/>
    <w:rsid w:val="00294FD2"/>
    <w:rsid w:val="00295557"/>
    <w:rsid w:val="00295D19"/>
    <w:rsid w:val="00295E58"/>
    <w:rsid w:val="00296D88"/>
    <w:rsid w:val="002975CE"/>
    <w:rsid w:val="002A3DA4"/>
    <w:rsid w:val="002A5644"/>
    <w:rsid w:val="002A7ABE"/>
    <w:rsid w:val="002B0F03"/>
    <w:rsid w:val="002B2D3F"/>
    <w:rsid w:val="002B378B"/>
    <w:rsid w:val="002B3DDB"/>
    <w:rsid w:val="002B47AF"/>
    <w:rsid w:val="002B5335"/>
    <w:rsid w:val="002B6339"/>
    <w:rsid w:val="002C4941"/>
    <w:rsid w:val="002D1045"/>
    <w:rsid w:val="002D16F1"/>
    <w:rsid w:val="002D1B1B"/>
    <w:rsid w:val="002D22D9"/>
    <w:rsid w:val="002D3524"/>
    <w:rsid w:val="002D56F3"/>
    <w:rsid w:val="002E00EE"/>
    <w:rsid w:val="002E123F"/>
    <w:rsid w:val="002E235F"/>
    <w:rsid w:val="002E4843"/>
    <w:rsid w:val="002E5164"/>
    <w:rsid w:val="002E5AC6"/>
    <w:rsid w:val="002F0E0C"/>
    <w:rsid w:val="002F21F4"/>
    <w:rsid w:val="002F37AD"/>
    <w:rsid w:val="002F4730"/>
    <w:rsid w:val="002F5216"/>
    <w:rsid w:val="002F6E9B"/>
    <w:rsid w:val="002F786C"/>
    <w:rsid w:val="00300ACF"/>
    <w:rsid w:val="00300BA9"/>
    <w:rsid w:val="00301868"/>
    <w:rsid w:val="00303F37"/>
    <w:rsid w:val="00305623"/>
    <w:rsid w:val="00307031"/>
    <w:rsid w:val="003102FD"/>
    <w:rsid w:val="003130EC"/>
    <w:rsid w:val="00313A57"/>
    <w:rsid w:val="0031445C"/>
    <w:rsid w:val="003172DC"/>
    <w:rsid w:val="003221CB"/>
    <w:rsid w:val="003267D7"/>
    <w:rsid w:val="003320A8"/>
    <w:rsid w:val="003348D2"/>
    <w:rsid w:val="003358E2"/>
    <w:rsid w:val="0033606D"/>
    <w:rsid w:val="00336438"/>
    <w:rsid w:val="00336EAC"/>
    <w:rsid w:val="00336EB5"/>
    <w:rsid w:val="003378AE"/>
    <w:rsid w:val="0034052F"/>
    <w:rsid w:val="00340CDF"/>
    <w:rsid w:val="00342087"/>
    <w:rsid w:val="00342333"/>
    <w:rsid w:val="0034273B"/>
    <w:rsid w:val="00345425"/>
    <w:rsid w:val="003455AD"/>
    <w:rsid w:val="00346285"/>
    <w:rsid w:val="003470FC"/>
    <w:rsid w:val="0034735C"/>
    <w:rsid w:val="003523D8"/>
    <w:rsid w:val="003536DF"/>
    <w:rsid w:val="0035462D"/>
    <w:rsid w:val="00357075"/>
    <w:rsid w:val="003650C3"/>
    <w:rsid w:val="0036620E"/>
    <w:rsid w:val="00366369"/>
    <w:rsid w:val="0037071B"/>
    <w:rsid w:val="00370A9A"/>
    <w:rsid w:val="00371189"/>
    <w:rsid w:val="00371558"/>
    <w:rsid w:val="0037264F"/>
    <w:rsid w:val="003765B8"/>
    <w:rsid w:val="00377809"/>
    <w:rsid w:val="0038103B"/>
    <w:rsid w:val="003844E2"/>
    <w:rsid w:val="00384F83"/>
    <w:rsid w:val="003A0483"/>
    <w:rsid w:val="003A1323"/>
    <w:rsid w:val="003B4652"/>
    <w:rsid w:val="003C3971"/>
    <w:rsid w:val="003C4D69"/>
    <w:rsid w:val="003C561B"/>
    <w:rsid w:val="003C76BD"/>
    <w:rsid w:val="003D05D2"/>
    <w:rsid w:val="003D37E2"/>
    <w:rsid w:val="003D4522"/>
    <w:rsid w:val="003E2C78"/>
    <w:rsid w:val="003E54D3"/>
    <w:rsid w:val="003E7753"/>
    <w:rsid w:val="003E7FC0"/>
    <w:rsid w:val="003F07E3"/>
    <w:rsid w:val="003F20E5"/>
    <w:rsid w:val="003F5675"/>
    <w:rsid w:val="003F6793"/>
    <w:rsid w:val="0040110C"/>
    <w:rsid w:val="004019D4"/>
    <w:rsid w:val="0041089F"/>
    <w:rsid w:val="00412687"/>
    <w:rsid w:val="00412C53"/>
    <w:rsid w:val="0041496A"/>
    <w:rsid w:val="00415126"/>
    <w:rsid w:val="00415172"/>
    <w:rsid w:val="004231E2"/>
    <w:rsid w:val="00423334"/>
    <w:rsid w:val="00424397"/>
    <w:rsid w:val="0042668D"/>
    <w:rsid w:val="004270DB"/>
    <w:rsid w:val="00430001"/>
    <w:rsid w:val="00430295"/>
    <w:rsid w:val="00433F1F"/>
    <w:rsid w:val="004345EC"/>
    <w:rsid w:val="00435B44"/>
    <w:rsid w:val="00435FAE"/>
    <w:rsid w:val="004406A5"/>
    <w:rsid w:val="00440B02"/>
    <w:rsid w:val="00442B83"/>
    <w:rsid w:val="00442E80"/>
    <w:rsid w:val="00443B1F"/>
    <w:rsid w:val="00445952"/>
    <w:rsid w:val="00446203"/>
    <w:rsid w:val="00447B7C"/>
    <w:rsid w:val="00447E12"/>
    <w:rsid w:val="00447FA6"/>
    <w:rsid w:val="004500C7"/>
    <w:rsid w:val="004547AF"/>
    <w:rsid w:val="00457C60"/>
    <w:rsid w:val="004675F4"/>
    <w:rsid w:val="004715E2"/>
    <w:rsid w:val="00472C04"/>
    <w:rsid w:val="004735B3"/>
    <w:rsid w:val="00476DA8"/>
    <w:rsid w:val="00481069"/>
    <w:rsid w:val="0048182A"/>
    <w:rsid w:val="004826A9"/>
    <w:rsid w:val="004837BD"/>
    <w:rsid w:val="004912D0"/>
    <w:rsid w:val="004971BF"/>
    <w:rsid w:val="00497745"/>
    <w:rsid w:val="004A4436"/>
    <w:rsid w:val="004A4D87"/>
    <w:rsid w:val="004A603D"/>
    <w:rsid w:val="004A6B02"/>
    <w:rsid w:val="004B0631"/>
    <w:rsid w:val="004B0ECB"/>
    <w:rsid w:val="004B0F7C"/>
    <w:rsid w:val="004B653B"/>
    <w:rsid w:val="004B786F"/>
    <w:rsid w:val="004C0F5C"/>
    <w:rsid w:val="004C1601"/>
    <w:rsid w:val="004C21DF"/>
    <w:rsid w:val="004C43AE"/>
    <w:rsid w:val="004C5265"/>
    <w:rsid w:val="004D0BC6"/>
    <w:rsid w:val="004D3578"/>
    <w:rsid w:val="004D63B8"/>
    <w:rsid w:val="004D7917"/>
    <w:rsid w:val="004E0E90"/>
    <w:rsid w:val="004E213A"/>
    <w:rsid w:val="004E2470"/>
    <w:rsid w:val="004E3C97"/>
    <w:rsid w:val="004E66A2"/>
    <w:rsid w:val="004E7F50"/>
    <w:rsid w:val="004F0988"/>
    <w:rsid w:val="004F0EE4"/>
    <w:rsid w:val="004F3340"/>
    <w:rsid w:val="004F3E3D"/>
    <w:rsid w:val="004F46DD"/>
    <w:rsid w:val="004F6220"/>
    <w:rsid w:val="00503000"/>
    <w:rsid w:val="005032A8"/>
    <w:rsid w:val="005037D3"/>
    <w:rsid w:val="00506787"/>
    <w:rsid w:val="005068FA"/>
    <w:rsid w:val="00507318"/>
    <w:rsid w:val="00514DE7"/>
    <w:rsid w:val="005157F0"/>
    <w:rsid w:val="00520120"/>
    <w:rsid w:val="005204B4"/>
    <w:rsid w:val="0052244D"/>
    <w:rsid w:val="00522690"/>
    <w:rsid w:val="005273BE"/>
    <w:rsid w:val="005324C2"/>
    <w:rsid w:val="0053388B"/>
    <w:rsid w:val="00535773"/>
    <w:rsid w:val="005359C1"/>
    <w:rsid w:val="005379A8"/>
    <w:rsid w:val="00537C54"/>
    <w:rsid w:val="00537D1E"/>
    <w:rsid w:val="00542052"/>
    <w:rsid w:val="00542365"/>
    <w:rsid w:val="00543331"/>
    <w:rsid w:val="00543E6C"/>
    <w:rsid w:val="005445D5"/>
    <w:rsid w:val="00551342"/>
    <w:rsid w:val="00554CE1"/>
    <w:rsid w:val="00555534"/>
    <w:rsid w:val="00557AD3"/>
    <w:rsid w:val="0056116C"/>
    <w:rsid w:val="00561271"/>
    <w:rsid w:val="00561E07"/>
    <w:rsid w:val="00561F76"/>
    <w:rsid w:val="00562380"/>
    <w:rsid w:val="00562844"/>
    <w:rsid w:val="00565087"/>
    <w:rsid w:val="00566D4C"/>
    <w:rsid w:val="0057261C"/>
    <w:rsid w:val="00572DCF"/>
    <w:rsid w:val="00572E14"/>
    <w:rsid w:val="0057486F"/>
    <w:rsid w:val="00575C2B"/>
    <w:rsid w:val="00582450"/>
    <w:rsid w:val="0058351B"/>
    <w:rsid w:val="005861AB"/>
    <w:rsid w:val="00590627"/>
    <w:rsid w:val="005930E6"/>
    <w:rsid w:val="005973BE"/>
    <w:rsid w:val="005A20EA"/>
    <w:rsid w:val="005A3DDC"/>
    <w:rsid w:val="005A5986"/>
    <w:rsid w:val="005B1F1B"/>
    <w:rsid w:val="005B27C4"/>
    <w:rsid w:val="005B3635"/>
    <w:rsid w:val="005B365D"/>
    <w:rsid w:val="005B3CCF"/>
    <w:rsid w:val="005B4464"/>
    <w:rsid w:val="005B5B6F"/>
    <w:rsid w:val="005C2A4F"/>
    <w:rsid w:val="005C4000"/>
    <w:rsid w:val="005C422A"/>
    <w:rsid w:val="005C50F5"/>
    <w:rsid w:val="005C67E7"/>
    <w:rsid w:val="005C738A"/>
    <w:rsid w:val="005D08B1"/>
    <w:rsid w:val="005D0DD2"/>
    <w:rsid w:val="005D1DFB"/>
    <w:rsid w:val="005D1E35"/>
    <w:rsid w:val="005D2E01"/>
    <w:rsid w:val="005D396B"/>
    <w:rsid w:val="005D5DCB"/>
    <w:rsid w:val="005D7526"/>
    <w:rsid w:val="005E146F"/>
    <w:rsid w:val="005E48AE"/>
    <w:rsid w:val="005E69AE"/>
    <w:rsid w:val="005F017C"/>
    <w:rsid w:val="005F04E3"/>
    <w:rsid w:val="005F4B4C"/>
    <w:rsid w:val="005F4CDD"/>
    <w:rsid w:val="005F5B2B"/>
    <w:rsid w:val="005F6269"/>
    <w:rsid w:val="0060132C"/>
    <w:rsid w:val="00601D83"/>
    <w:rsid w:val="00602AEA"/>
    <w:rsid w:val="00604CBB"/>
    <w:rsid w:val="006065B6"/>
    <w:rsid w:val="006066AD"/>
    <w:rsid w:val="00607E3C"/>
    <w:rsid w:val="00610F66"/>
    <w:rsid w:val="00611E73"/>
    <w:rsid w:val="00614FDF"/>
    <w:rsid w:val="00617ED4"/>
    <w:rsid w:val="00623C82"/>
    <w:rsid w:val="006246A7"/>
    <w:rsid w:val="0062595A"/>
    <w:rsid w:val="00626AD4"/>
    <w:rsid w:val="00632B45"/>
    <w:rsid w:val="00632D83"/>
    <w:rsid w:val="00633AF3"/>
    <w:rsid w:val="006343D6"/>
    <w:rsid w:val="0063543D"/>
    <w:rsid w:val="006358DE"/>
    <w:rsid w:val="0063793A"/>
    <w:rsid w:val="006443A4"/>
    <w:rsid w:val="0064540C"/>
    <w:rsid w:val="006459B5"/>
    <w:rsid w:val="00645BCB"/>
    <w:rsid w:val="00647114"/>
    <w:rsid w:val="006525FE"/>
    <w:rsid w:val="00652836"/>
    <w:rsid w:val="00661DF2"/>
    <w:rsid w:val="00662A4B"/>
    <w:rsid w:val="00663BCA"/>
    <w:rsid w:val="006644AE"/>
    <w:rsid w:val="00664F6D"/>
    <w:rsid w:val="0066731C"/>
    <w:rsid w:val="006753FB"/>
    <w:rsid w:val="006754A1"/>
    <w:rsid w:val="006758DD"/>
    <w:rsid w:val="006759E6"/>
    <w:rsid w:val="00681693"/>
    <w:rsid w:val="00682746"/>
    <w:rsid w:val="00683E6D"/>
    <w:rsid w:val="0068618D"/>
    <w:rsid w:val="00687F47"/>
    <w:rsid w:val="00695E83"/>
    <w:rsid w:val="00695FC6"/>
    <w:rsid w:val="0069628F"/>
    <w:rsid w:val="006A0145"/>
    <w:rsid w:val="006A016F"/>
    <w:rsid w:val="006A323F"/>
    <w:rsid w:val="006A34FA"/>
    <w:rsid w:val="006B30D0"/>
    <w:rsid w:val="006C0AD3"/>
    <w:rsid w:val="006C28DE"/>
    <w:rsid w:val="006C3D95"/>
    <w:rsid w:val="006C4A3E"/>
    <w:rsid w:val="006C79D3"/>
    <w:rsid w:val="006D0BEB"/>
    <w:rsid w:val="006D1E99"/>
    <w:rsid w:val="006D6845"/>
    <w:rsid w:val="006D6F20"/>
    <w:rsid w:val="006E17A7"/>
    <w:rsid w:val="006E2584"/>
    <w:rsid w:val="006E2A42"/>
    <w:rsid w:val="006E3141"/>
    <w:rsid w:val="006E3E59"/>
    <w:rsid w:val="006E5C86"/>
    <w:rsid w:val="006E7671"/>
    <w:rsid w:val="006F2092"/>
    <w:rsid w:val="006F302D"/>
    <w:rsid w:val="006F71F4"/>
    <w:rsid w:val="00702514"/>
    <w:rsid w:val="0070331E"/>
    <w:rsid w:val="00704C83"/>
    <w:rsid w:val="00705538"/>
    <w:rsid w:val="007059D9"/>
    <w:rsid w:val="007060EB"/>
    <w:rsid w:val="00711FD9"/>
    <w:rsid w:val="00713C44"/>
    <w:rsid w:val="00714E8B"/>
    <w:rsid w:val="00716017"/>
    <w:rsid w:val="00717321"/>
    <w:rsid w:val="0072285F"/>
    <w:rsid w:val="00723A44"/>
    <w:rsid w:val="00725D3B"/>
    <w:rsid w:val="00726A73"/>
    <w:rsid w:val="00733026"/>
    <w:rsid w:val="00734A5B"/>
    <w:rsid w:val="007368BE"/>
    <w:rsid w:val="0074026F"/>
    <w:rsid w:val="007420D3"/>
    <w:rsid w:val="007429F6"/>
    <w:rsid w:val="00742B5A"/>
    <w:rsid w:val="00744E76"/>
    <w:rsid w:val="00752198"/>
    <w:rsid w:val="00753881"/>
    <w:rsid w:val="00753E73"/>
    <w:rsid w:val="00761266"/>
    <w:rsid w:val="007615CA"/>
    <w:rsid w:val="00762483"/>
    <w:rsid w:val="00770B53"/>
    <w:rsid w:val="0077194D"/>
    <w:rsid w:val="00773910"/>
    <w:rsid w:val="0077432F"/>
    <w:rsid w:val="00774DA4"/>
    <w:rsid w:val="00775195"/>
    <w:rsid w:val="00777BBE"/>
    <w:rsid w:val="00781F0F"/>
    <w:rsid w:val="00784211"/>
    <w:rsid w:val="007851C1"/>
    <w:rsid w:val="00786D37"/>
    <w:rsid w:val="00791FEE"/>
    <w:rsid w:val="007965C8"/>
    <w:rsid w:val="007A13CE"/>
    <w:rsid w:val="007A3228"/>
    <w:rsid w:val="007A37AA"/>
    <w:rsid w:val="007A7F3B"/>
    <w:rsid w:val="007B2F1E"/>
    <w:rsid w:val="007B462B"/>
    <w:rsid w:val="007B600E"/>
    <w:rsid w:val="007C0EBB"/>
    <w:rsid w:val="007C4808"/>
    <w:rsid w:val="007C4A4E"/>
    <w:rsid w:val="007D5172"/>
    <w:rsid w:val="007D53B3"/>
    <w:rsid w:val="007D5A1C"/>
    <w:rsid w:val="007D686D"/>
    <w:rsid w:val="007D7D88"/>
    <w:rsid w:val="007D7DD0"/>
    <w:rsid w:val="007E2D21"/>
    <w:rsid w:val="007E2E4B"/>
    <w:rsid w:val="007E6293"/>
    <w:rsid w:val="007F0F4A"/>
    <w:rsid w:val="007F14B4"/>
    <w:rsid w:val="007F1549"/>
    <w:rsid w:val="008028A4"/>
    <w:rsid w:val="00803868"/>
    <w:rsid w:val="008038C2"/>
    <w:rsid w:val="00804E81"/>
    <w:rsid w:val="00805F59"/>
    <w:rsid w:val="00806FC4"/>
    <w:rsid w:val="00810E8D"/>
    <w:rsid w:val="00813ADE"/>
    <w:rsid w:val="00813B98"/>
    <w:rsid w:val="00820B25"/>
    <w:rsid w:val="00820E0F"/>
    <w:rsid w:val="00821AEF"/>
    <w:rsid w:val="00823B24"/>
    <w:rsid w:val="00824079"/>
    <w:rsid w:val="00826E3B"/>
    <w:rsid w:val="00827037"/>
    <w:rsid w:val="00830747"/>
    <w:rsid w:val="00831714"/>
    <w:rsid w:val="00833062"/>
    <w:rsid w:val="00833358"/>
    <w:rsid w:val="008340FF"/>
    <w:rsid w:val="008366FC"/>
    <w:rsid w:val="00841896"/>
    <w:rsid w:val="0084376C"/>
    <w:rsid w:val="0084389E"/>
    <w:rsid w:val="00843B15"/>
    <w:rsid w:val="0084499A"/>
    <w:rsid w:val="00850FD7"/>
    <w:rsid w:val="00851128"/>
    <w:rsid w:val="00853CDF"/>
    <w:rsid w:val="008559EF"/>
    <w:rsid w:val="008569D0"/>
    <w:rsid w:val="008636B0"/>
    <w:rsid w:val="00863A2E"/>
    <w:rsid w:val="00871DFA"/>
    <w:rsid w:val="00874C9F"/>
    <w:rsid w:val="0087532C"/>
    <w:rsid w:val="008768CA"/>
    <w:rsid w:val="00881283"/>
    <w:rsid w:val="008826B0"/>
    <w:rsid w:val="00884092"/>
    <w:rsid w:val="00885583"/>
    <w:rsid w:val="00890D99"/>
    <w:rsid w:val="00895FDF"/>
    <w:rsid w:val="008A0C29"/>
    <w:rsid w:val="008A4A7D"/>
    <w:rsid w:val="008A54F8"/>
    <w:rsid w:val="008A5EFF"/>
    <w:rsid w:val="008A6A6D"/>
    <w:rsid w:val="008B2D3A"/>
    <w:rsid w:val="008B3268"/>
    <w:rsid w:val="008B3E24"/>
    <w:rsid w:val="008C1634"/>
    <w:rsid w:val="008C2BBA"/>
    <w:rsid w:val="008C2EDC"/>
    <w:rsid w:val="008C384C"/>
    <w:rsid w:val="008C4A39"/>
    <w:rsid w:val="008C7D03"/>
    <w:rsid w:val="008D1236"/>
    <w:rsid w:val="008D1A8D"/>
    <w:rsid w:val="008D3F18"/>
    <w:rsid w:val="008E112D"/>
    <w:rsid w:val="008E734D"/>
    <w:rsid w:val="008E7986"/>
    <w:rsid w:val="008F15A3"/>
    <w:rsid w:val="00902240"/>
    <w:rsid w:val="0090271F"/>
    <w:rsid w:val="00902E23"/>
    <w:rsid w:val="009073D6"/>
    <w:rsid w:val="009073ED"/>
    <w:rsid w:val="009104AF"/>
    <w:rsid w:val="00910D9E"/>
    <w:rsid w:val="009114D7"/>
    <w:rsid w:val="009125EF"/>
    <w:rsid w:val="0091348E"/>
    <w:rsid w:val="00914D87"/>
    <w:rsid w:val="00915D75"/>
    <w:rsid w:val="00917398"/>
    <w:rsid w:val="00917CCB"/>
    <w:rsid w:val="00922B64"/>
    <w:rsid w:val="00922EDB"/>
    <w:rsid w:val="00924DAC"/>
    <w:rsid w:val="009260B2"/>
    <w:rsid w:val="00926928"/>
    <w:rsid w:val="00926B17"/>
    <w:rsid w:val="00926F97"/>
    <w:rsid w:val="0093257B"/>
    <w:rsid w:val="00933BD7"/>
    <w:rsid w:val="00935B71"/>
    <w:rsid w:val="009373FA"/>
    <w:rsid w:val="009426F4"/>
    <w:rsid w:val="00942EC2"/>
    <w:rsid w:val="00947ADF"/>
    <w:rsid w:val="00947F73"/>
    <w:rsid w:val="00953295"/>
    <w:rsid w:val="00954463"/>
    <w:rsid w:val="00954552"/>
    <w:rsid w:val="009545A1"/>
    <w:rsid w:val="0095475C"/>
    <w:rsid w:val="00954FB1"/>
    <w:rsid w:val="00963F84"/>
    <w:rsid w:val="00970201"/>
    <w:rsid w:val="00970906"/>
    <w:rsid w:val="009750A6"/>
    <w:rsid w:val="00981C20"/>
    <w:rsid w:val="00983989"/>
    <w:rsid w:val="009859F5"/>
    <w:rsid w:val="009876B4"/>
    <w:rsid w:val="00991277"/>
    <w:rsid w:val="00991C1A"/>
    <w:rsid w:val="00992D3F"/>
    <w:rsid w:val="00995869"/>
    <w:rsid w:val="009A758A"/>
    <w:rsid w:val="009B20EA"/>
    <w:rsid w:val="009B54B4"/>
    <w:rsid w:val="009B54F8"/>
    <w:rsid w:val="009C2C1B"/>
    <w:rsid w:val="009C412B"/>
    <w:rsid w:val="009C47B5"/>
    <w:rsid w:val="009C48D3"/>
    <w:rsid w:val="009C61CA"/>
    <w:rsid w:val="009D2856"/>
    <w:rsid w:val="009D7907"/>
    <w:rsid w:val="009E45BB"/>
    <w:rsid w:val="009E4AB1"/>
    <w:rsid w:val="009F026E"/>
    <w:rsid w:val="009F237D"/>
    <w:rsid w:val="009F2F14"/>
    <w:rsid w:val="009F37B7"/>
    <w:rsid w:val="009F4887"/>
    <w:rsid w:val="009F5E43"/>
    <w:rsid w:val="00A02FAA"/>
    <w:rsid w:val="00A03460"/>
    <w:rsid w:val="00A049EE"/>
    <w:rsid w:val="00A051BA"/>
    <w:rsid w:val="00A051F0"/>
    <w:rsid w:val="00A07446"/>
    <w:rsid w:val="00A10F02"/>
    <w:rsid w:val="00A11782"/>
    <w:rsid w:val="00A15A0C"/>
    <w:rsid w:val="00A164B4"/>
    <w:rsid w:val="00A22938"/>
    <w:rsid w:val="00A24B5F"/>
    <w:rsid w:val="00A255D6"/>
    <w:rsid w:val="00A26956"/>
    <w:rsid w:val="00A31ECB"/>
    <w:rsid w:val="00A321B1"/>
    <w:rsid w:val="00A33E80"/>
    <w:rsid w:val="00A35C25"/>
    <w:rsid w:val="00A37111"/>
    <w:rsid w:val="00A37271"/>
    <w:rsid w:val="00A41A75"/>
    <w:rsid w:val="00A4303F"/>
    <w:rsid w:val="00A4563B"/>
    <w:rsid w:val="00A47362"/>
    <w:rsid w:val="00A47A72"/>
    <w:rsid w:val="00A53724"/>
    <w:rsid w:val="00A5526E"/>
    <w:rsid w:val="00A57035"/>
    <w:rsid w:val="00A571B3"/>
    <w:rsid w:val="00A65756"/>
    <w:rsid w:val="00A66A04"/>
    <w:rsid w:val="00A73129"/>
    <w:rsid w:val="00A73196"/>
    <w:rsid w:val="00A755A0"/>
    <w:rsid w:val="00A76978"/>
    <w:rsid w:val="00A76F14"/>
    <w:rsid w:val="00A77BD9"/>
    <w:rsid w:val="00A82346"/>
    <w:rsid w:val="00A82D1F"/>
    <w:rsid w:val="00A84A83"/>
    <w:rsid w:val="00A8668F"/>
    <w:rsid w:val="00A91195"/>
    <w:rsid w:val="00A9153E"/>
    <w:rsid w:val="00A917BC"/>
    <w:rsid w:val="00A91EAD"/>
    <w:rsid w:val="00A92BA1"/>
    <w:rsid w:val="00A931A2"/>
    <w:rsid w:val="00A947BE"/>
    <w:rsid w:val="00A951A7"/>
    <w:rsid w:val="00A95484"/>
    <w:rsid w:val="00A95633"/>
    <w:rsid w:val="00A96454"/>
    <w:rsid w:val="00AA1DBD"/>
    <w:rsid w:val="00AA45EA"/>
    <w:rsid w:val="00AA633A"/>
    <w:rsid w:val="00AA726E"/>
    <w:rsid w:val="00AB51B9"/>
    <w:rsid w:val="00AB7F3B"/>
    <w:rsid w:val="00AC0039"/>
    <w:rsid w:val="00AC1040"/>
    <w:rsid w:val="00AC125B"/>
    <w:rsid w:val="00AC135F"/>
    <w:rsid w:val="00AC227E"/>
    <w:rsid w:val="00AC3CC0"/>
    <w:rsid w:val="00AC54B7"/>
    <w:rsid w:val="00AC6BC6"/>
    <w:rsid w:val="00AD1F21"/>
    <w:rsid w:val="00AD2973"/>
    <w:rsid w:val="00AD36E7"/>
    <w:rsid w:val="00AD47EE"/>
    <w:rsid w:val="00AD501B"/>
    <w:rsid w:val="00AD5DD7"/>
    <w:rsid w:val="00AD5DE7"/>
    <w:rsid w:val="00AE012F"/>
    <w:rsid w:val="00AE3170"/>
    <w:rsid w:val="00AE361D"/>
    <w:rsid w:val="00AE3645"/>
    <w:rsid w:val="00AE3797"/>
    <w:rsid w:val="00AE53D8"/>
    <w:rsid w:val="00AE5821"/>
    <w:rsid w:val="00AF08DB"/>
    <w:rsid w:val="00AF36D6"/>
    <w:rsid w:val="00AF37B5"/>
    <w:rsid w:val="00AF4359"/>
    <w:rsid w:val="00AF4FE2"/>
    <w:rsid w:val="00AF5752"/>
    <w:rsid w:val="00AF76EA"/>
    <w:rsid w:val="00B01F5F"/>
    <w:rsid w:val="00B03233"/>
    <w:rsid w:val="00B03FD0"/>
    <w:rsid w:val="00B05082"/>
    <w:rsid w:val="00B053BC"/>
    <w:rsid w:val="00B06539"/>
    <w:rsid w:val="00B07ABB"/>
    <w:rsid w:val="00B10171"/>
    <w:rsid w:val="00B1032B"/>
    <w:rsid w:val="00B15449"/>
    <w:rsid w:val="00B16019"/>
    <w:rsid w:val="00B160D4"/>
    <w:rsid w:val="00B1637B"/>
    <w:rsid w:val="00B211C1"/>
    <w:rsid w:val="00B23A03"/>
    <w:rsid w:val="00B2707E"/>
    <w:rsid w:val="00B27217"/>
    <w:rsid w:val="00B27C15"/>
    <w:rsid w:val="00B30416"/>
    <w:rsid w:val="00B30CFB"/>
    <w:rsid w:val="00B32270"/>
    <w:rsid w:val="00B341D8"/>
    <w:rsid w:val="00B3654C"/>
    <w:rsid w:val="00B4134E"/>
    <w:rsid w:val="00B43A3F"/>
    <w:rsid w:val="00B44E1F"/>
    <w:rsid w:val="00B4588A"/>
    <w:rsid w:val="00B4615A"/>
    <w:rsid w:val="00B5008D"/>
    <w:rsid w:val="00B53C9C"/>
    <w:rsid w:val="00B54A94"/>
    <w:rsid w:val="00B602BE"/>
    <w:rsid w:val="00B60B51"/>
    <w:rsid w:val="00B61EEA"/>
    <w:rsid w:val="00B620CD"/>
    <w:rsid w:val="00B62DE3"/>
    <w:rsid w:val="00B65792"/>
    <w:rsid w:val="00B667D8"/>
    <w:rsid w:val="00B7078F"/>
    <w:rsid w:val="00B71371"/>
    <w:rsid w:val="00B71873"/>
    <w:rsid w:val="00B73A0D"/>
    <w:rsid w:val="00B73D53"/>
    <w:rsid w:val="00B7475A"/>
    <w:rsid w:val="00B763CA"/>
    <w:rsid w:val="00B765B7"/>
    <w:rsid w:val="00B774BF"/>
    <w:rsid w:val="00B805D1"/>
    <w:rsid w:val="00B827B4"/>
    <w:rsid w:val="00B83171"/>
    <w:rsid w:val="00B838F7"/>
    <w:rsid w:val="00B869B0"/>
    <w:rsid w:val="00B90C5A"/>
    <w:rsid w:val="00B913A1"/>
    <w:rsid w:val="00B93086"/>
    <w:rsid w:val="00B93529"/>
    <w:rsid w:val="00B97E63"/>
    <w:rsid w:val="00BA19ED"/>
    <w:rsid w:val="00BA200C"/>
    <w:rsid w:val="00BA2253"/>
    <w:rsid w:val="00BA300B"/>
    <w:rsid w:val="00BA3AE4"/>
    <w:rsid w:val="00BA4B8D"/>
    <w:rsid w:val="00BA59E2"/>
    <w:rsid w:val="00BA6C19"/>
    <w:rsid w:val="00BA7900"/>
    <w:rsid w:val="00BB500C"/>
    <w:rsid w:val="00BB52E5"/>
    <w:rsid w:val="00BC0F7D"/>
    <w:rsid w:val="00BC4103"/>
    <w:rsid w:val="00BD69DB"/>
    <w:rsid w:val="00BE01D4"/>
    <w:rsid w:val="00BE1002"/>
    <w:rsid w:val="00BE1499"/>
    <w:rsid w:val="00BE2A72"/>
    <w:rsid w:val="00BE3255"/>
    <w:rsid w:val="00BE3B9C"/>
    <w:rsid w:val="00BE3C9A"/>
    <w:rsid w:val="00BF0AA9"/>
    <w:rsid w:val="00BF11FE"/>
    <w:rsid w:val="00BF128E"/>
    <w:rsid w:val="00BF1736"/>
    <w:rsid w:val="00BF1E1E"/>
    <w:rsid w:val="00BF2236"/>
    <w:rsid w:val="00BF698B"/>
    <w:rsid w:val="00C02C5C"/>
    <w:rsid w:val="00C054B3"/>
    <w:rsid w:val="00C0640C"/>
    <w:rsid w:val="00C104E9"/>
    <w:rsid w:val="00C11C0E"/>
    <w:rsid w:val="00C1496A"/>
    <w:rsid w:val="00C15F7F"/>
    <w:rsid w:val="00C163A6"/>
    <w:rsid w:val="00C22616"/>
    <w:rsid w:val="00C2281E"/>
    <w:rsid w:val="00C23CE1"/>
    <w:rsid w:val="00C2427F"/>
    <w:rsid w:val="00C24837"/>
    <w:rsid w:val="00C26810"/>
    <w:rsid w:val="00C30158"/>
    <w:rsid w:val="00C30B78"/>
    <w:rsid w:val="00C30BBF"/>
    <w:rsid w:val="00C30C19"/>
    <w:rsid w:val="00C33079"/>
    <w:rsid w:val="00C34DDA"/>
    <w:rsid w:val="00C353F4"/>
    <w:rsid w:val="00C41E08"/>
    <w:rsid w:val="00C45231"/>
    <w:rsid w:val="00C46BDC"/>
    <w:rsid w:val="00C476AD"/>
    <w:rsid w:val="00C47794"/>
    <w:rsid w:val="00C50D79"/>
    <w:rsid w:val="00C633E0"/>
    <w:rsid w:val="00C63D49"/>
    <w:rsid w:val="00C65D24"/>
    <w:rsid w:val="00C67FF2"/>
    <w:rsid w:val="00C72154"/>
    <w:rsid w:val="00C72833"/>
    <w:rsid w:val="00C728C2"/>
    <w:rsid w:val="00C7616D"/>
    <w:rsid w:val="00C80F1D"/>
    <w:rsid w:val="00C82174"/>
    <w:rsid w:val="00C832A4"/>
    <w:rsid w:val="00C83BD4"/>
    <w:rsid w:val="00C876DC"/>
    <w:rsid w:val="00C877FF"/>
    <w:rsid w:val="00C91BDD"/>
    <w:rsid w:val="00C9377A"/>
    <w:rsid w:val="00C93F40"/>
    <w:rsid w:val="00C95679"/>
    <w:rsid w:val="00C9693D"/>
    <w:rsid w:val="00C969B2"/>
    <w:rsid w:val="00CA058C"/>
    <w:rsid w:val="00CA3D0C"/>
    <w:rsid w:val="00CA5A1D"/>
    <w:rsid w:val="00CA666F"/>
    <w:rsid w:val="00CA7102"/>
    <w:rsid w:val="00CB1E41"/>
    <w:rsid w:val="00CB210F"/>
    <w:rsid w:val="00CB2F16"/>
    <w:rsid w:val="00CB3485"/>
    <w:rsid w:val="00CB3D05"/>
    <w:rsid w:val="00CB445C"/>
    <w:rsid w:val="00CB51CC"/>
    <w:rsid w:val="00CB7254"/>
    <w:rsid w:val="00CC5336"/>
    <w:rsid w:val="00CC59FA"/>
    <w:rsid w:val="00CD0EA6"/>
    <w:rsid w:val="00CD182F"/>
    <w:rsid w:val="00CD1D12"/>
    <w:rsid w:val="00CD45C9"/>
    <w:rsid w:val="00CD655A"/>
    <w:rsid w:val="00CD7AE9"/>
    <w:rsid w:val="00CE09B7"/>
    <w:rsid w:val="00CE4C40"/>
    <w:rsid w:val="00CE5FEE"/>
    <w:rsid w:val="00CE6241"/>
    <w:rsid w:val="00CE7831"/>
    <w:rsid w:val="00CF20E3"/>
    <w:rsid w:val="00CF2CC0"/>
    <w:rsid w:val="00CF6202"/>
    <w:rsid w:val="00D008D3"/>
    <w:rsid w:val="00D0399B"/>
    <w:rsid w:val="00D03E1E"/>
    <w:rsid w:val="00D04514"/>
    <w:rsid w:val="00D05632"/>
    <w:rsid w:val="00D076B8"/>
    <w:rsid w:val="00D07C26"/>
    <w:rsid w:val="00D17573"/>
    <w:rsid w:val="00D222FC"/>
    <w:rsid w:val="00D232D0"/>
    <w:rsid w:val="00D3057E"/>
    <w:rsid w:val="00D309CC"/>
    <w:rsid w:val="00D354E1"/>
    <w:rsid w:val="00D360E1"/>
    <w:rsid w:val="00D41667"/>
    <w:rsid w:val="00D42AC7"/>
    <w:rsid w:val="00D42CA5"/>
    <w:rsid w:val="00D4380C"/>
    <w:rsid w:val="00D447EF"/>
    <w:rsid w:val="00D44CBF"/>
    <w:rsid w:val="00D46431"/>
    <w:rsid w:val="00D511EB"/>
    <w:rsid w:val="00D54591"/>
    <w:rsid w:val="00D56A52"/>
    <w:rsid w:val="00D57972"/>
    <w:rsid w:val="00D60636"/>
    <w:rsid w:val="00D6070C"/>
    <w:rsid w:val="00D60D4A"/>
    <w:rsid w:val="00D613A6"/>
    <w:rsid w:val="00D6610F"/>
    <w:rsid w:val="00D66A6A"/>
    <w:rsid w:val="00D673CA"/>
    <w:rsid w:val="00D675A9"/>
    <w:rsid w:val="00D707B6"/>
    <w:rsid w:val="00D7235D"/>
    <w:rsid w:val="00D724EA"/>
    <w:rsid w:val="00D733D5"/>
    <w:rsid w:val="00D734CC"/>
    <w:rsid w:val="00D738D6"/>
    <w:rsid w:val="00D755EB"/>
    <w:rsid w:val="00D77439"/>
    <w:rsid w:val="00D81E2A"/>
    <w:rsid w:val="00D820C4"/>
    <w:rsid w:val="00D82C13"/>
    <w:rsid w:val="00D83477"/>
    <w:rsid w:val="00D836CB"/>
    <w:rsid w:val="00D84263"/>
    <w:rsid w:val="00D857BA"/>
    <w:rsid w:val="00D8640F"/>
    <w:rsid w:val="00D866D7"/>
    <w:rsid w:val="00D87497"/>
    <w:rsid w:val="00D877CA"/>
    <w:rsid w:val="00D87E00"/>
    <w:rsid w:val="00D90162"/>
    <w:rsid w:val="00D906F6"/>
    <w:rsid w:val="00D9134D"/>
    <w:rsid w:val="00D970EA"/>
    <w:rsid w:val="00D97FCF"/>
    <w:rsid w:val="00DA27C2"/>
    <w:rsid w:val="00DA2D1F"/>
    <w:rsid w:val="00DA3114"/>
    <w:rsid w:val="00DA5BE3"/>
    <w:rsid w:val="00DA60EC"/>
    <w:rsid w:val="00DA65F1"/>
    <w:rsid w:val="00DA7A03"/>
    <w:rsid w:val="00DB0281"/>
    <w:rsid w:val="00DB1818"/>
    <w:rsid w:val="00DB337F"/>
    <w:rsid w:val="00DB5EF6"/>
    <w:rsid w:val="00DB736B"/>
    <w:rsid w:val="00DB7573"/>
    <w:rsid w:val="00DB7D03"/>
    <w:rsid w:val="00DC309B"/>
    <w:rsid w:val="00DC4DA2"/>
    <w:rsid w:val="00DC6709"/>
    <w:rsid w:val="00DC7727"/>
    <w:rsid w:val="00DC7EB8"/>
    <w:rsid w:val="00DD03DF"/>
    <w:rsid w:val="00DD18AC"/>
    <w:rsid w:val="00DD27CF"/>
    <w:rsid w:val="00DD4092"/>
    <w:rsid w:val="00DD4C17"/>
    <w:rsid w:val="00DD5F1A"/>
    <w:rsid w:val="00DD60CC"/>
    <w:rsid w:val="00DD7357"/>
    <w:rsid w:val="00DE122D"/>
    <w:rsid w:val="00DE1897"/>
    <w:rsid w:val="00DE2C16"/>
    <w:rsid w:val="00DE4F22"/>
    <w:rsid w:val="00DE676A"/>
    <w:rsid w:val="00DE68A6"/>
    <w:rsid w:val="00DF1B8A"/>
    <w:rsid w:val="00DF2B1F"/>
    <w:rsid w:val="00DF35C6"/>
    <w:rsid w:val="00DF6189"/>
    <w:rsid w:val="00DF62CD"/>
    <w:rsid w:val="00DF6FC6"/>
    <w:rsid w:val="00DF7B3A"/>
    <w:rsid w:val="00E00755"/>
    <w:rsid w:val="00E01F71"/>
    <w:rsid w:val="00E02E2B"/>
    <w:rsid w:val="00E059F2"/>
    <w:rsid w:val="00E05F26"/>
    <w:rsid w:val="00E068AE"/>
    <w:rsid w:val="00E0698D"/>
    <w:rsid w:val="00E07D2B"/>
    <w:rsid w:val="00E07DAE"/>
    <w:rsid w:val="00E100E0"/>
    <w:rsid w:val="00E10B0F"/>
    <w:rsid w:val="00E144A6"/>
    <w:rsid w:val="00E1558D"/>
    <w:rsid w:val="00E16486"/>
    <w:rsid w:val="00E16509"/>
    <w:rsid w:val="00E166A1"/>
    <w:rsid w:val="00E22E04"/>
    <w:rsid w:val="00E25BFC"/>
    <w:rsid w:val="00E27645"/>
    <w:rsid w:val="00E3198C"/>
    <w:rsid w:val="00E320BC"/>
    <w:rsid w:val="00E37D2C"/>
    <w:rsid w:val="00E40560"/>
    <w:rsid w:val="00E41341"/>
    <w:rsid w:val="00E44582"/>
    <w:rsid w:val="00E45DBD"/>
    <w:rsid w:val="00E45E4A"/>
    <w:rsid w:val="00E52814"/>
    <w:rsid w:val="00E62CB3"/>
    <w:rsid w:val="00E670FF"/>
    <w:rsid w:val="00E72324"/>
    <w:rsid w:val="00E723B3"/>
    <w:rsid w:val="00E72ABE"/>
    <w:rsid w:val="00E75C6A"/>
    <w:rsid w:val="00E76258"/>
    <w:rsid w:val="00E770D8"/>
    <w:rsid w:val="00E77645"/>
    <w:rsid w:val="00E84530"/>
    <w:rsid w:val="00E85080"/>
    <w:rsid w:val="00E85A25"/>
    <w:rsid w:val="00E86D37"/>
    <w:rsid w:val="00E87309"/>
    <w:rsid w:val="00E87A96"/>
    <w:rsid w:val="00E92AFB"/>
    <w:rsid w:val="00E94F11"/>
    <w:rsid w:val="00E969C8"/>
    <w:rsid w:val="00EA0D2D"/>
    <w:rsid w:val="00EA1B0F"/>
    <w:rsid w:val="00EA70EA"/>
    <w:rsid w:val="00EB22F4"/>
    <w:rsid w:val="00EB63A5"/>
    <w:rsid w:val="00EC3517"/>
    <w:rsid w:val="00EC454E"/>
    <w:rsid w:val="00EC4A25"/>
    <w:rsid w:val="00EC569E"/>
    <w:rsid w:val="00ED2E9E"/>
    <w:rsid w:val="00ED5EEF"/>
    <w:rsid w:val="00EE0D55"/>
    <w:rsid w:val="00EE2719"/>
    <w:rsid w:val="00EE3D53"/>
    <w:rsid w:val="00EE442F"/>
    <w:rsid w:val="00EE465C"/>
    <w:rsid w:val="00EE4AD0"/>
    <w:rsid w:val="00EE57BC"/>
    <w:rsid w:val="00EE5AA7"/>
    <w:rsid w:val="00EF433E"/>
    <w:rsid w:val="00EF4B21"/>
    <w:rsid w:val="00F025A2"/>
    <w:rsid w:val="00F027A2"/>
    <w:rsid w:val="00F0286F"/>
    <w:rsid w:val="00F02A25"/>
    <w:rsid w:val="00F03D8B"/>
    <w:rsid w:val="00F04712"/>
    <w:rsid w:val="00F0567B"/>
    <w:rsid w:val="00F064C8"/>
    <w:rsid w:val="00F07B00"/>
    <w:rsid w:val="00F149D5"/>
    <w:rsid w:val="00F1639A"/>
    <w:rsid w:val="00F208F0"/>
    <w:rsid w:val="00F20DA5"/>
    <w:rsid w:val="00F21311"/>
    <w:rsid w:val="00F21696"/>
    <w:rsid w:val="00F22BF5"/>
    <w:rsid w:val="00F22EC7"/>
    <w:rsid w:val="00F2340C"/>
    <w:rsid w:val="00F247FB"/>
    <w:rsid w:val="00F255E7"/>
    <w:rsid w:val="00F3025B"/>
    <w:rsid w:val="00F31878"/>
    <w:rsid w:val="00F31A38"/>
    <w:rsid w:val="00F325C8"/>
    <w:rsid w:val="00F3263B"/>
    <w:rsid w:val="00F32EE2"/>
    <w:rsid w:val="00F33616"/>
    <w:rsid w:val="00F403EE"/>
    <w:rsid w:val="00F40BE4"/>
    <w:rsid w:val="00F40C36"/>
    <w:rsid w:val="00F417A1"/>
    <w:rsid w:val="00F44578"/>
    <w:rsid w:val="00F4570E"/>
    <w:rsid w:val="00F506DC"/>
    <w:rsid w:val="00F53335"/>
    <w:rsid w:val="00F55B86"/>
    <w:rsid w:val="00F56D17"/>
    <w:rsid w:val="00F614F2"/>
    <w:rsid w:val="00F61745"/>
    <w:rsid w:val="00F61F2A"/>
    <w:rsid w:val="00F62AEB"/>
    <w:rsid w:val="00F63709"/>
    <w:rsid w:val="00F63841"/>
    <w:rsid w:val="00F64730"/>
    <w:rsid w:val="00F652BF"/>
    <w:rsid w:val="00F653B8"/>
    <w:rsid w:val="00F70647"/>
    <w:rsid w:val="00F70817"/>
    <w:rsid w:val="00F75917"/>
    <w:rsid w:val="00F83838"/>
    <w:rsid w:val="00F978F5"/>
    <w:rsid w:val="00FA1266"/>
    <w:rsid w:val="00FA2910"/>
    <w:rsid w:val="00FA47C6"/>
    <w:rsid w:val="00FA4A2A"/>
    <w:rsid w:val="00FA65D0"/>
    <w:rsid w:val="00FB0F48"/>
    <w:rsid w:val="00FB0FED"/>
    <w:rsid w:val="00FB1406"/>
    <w:rsid w:val="00FB56EC"/>
    <w:rsid w:val="00FB6938"/>
    <w:rsid w:val="00FC1192"/>
    <w:rsid w:val="00FC18AF"/>
    <w:rsid w:val="00FC41AB"/>
    <w:rsid w:val="00FC60FD"/>
    <w:rsid w:val="00FC671A"/>
    <w:rsid w:val="00FC684D"/>
    <w:rsid w:val="00FC7792"/>
    <w:rsid w:val="00FD1E6E"/>
    <w:rsid w:val="00FD2E2F"/>
    <w:rsid w:val="00FD2F5C"/>
    <w:rsid w:val="00FD2F5F"/>
    <w:rsid w:val="00FD3696"/>
    <w:rsid w:val="00FE092E"/>
    <w:rsid w:val="00FE2A7F"/>
    <w:rsid w:val="00FE59EB"/>
    <w:rsid w:val="00FF0BCA"/>
    <w:rsid w:val="00FF7176"/>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 w:type="paragraph" w:styleId="Caption">
    <w:name w:val="caption"/>
    <w:basedOn w:val="Normal"/>
    <w:next w:val="Normal"/>
    <w:unhideWhenUsed/>
    <w:qFormat/>
    <w:rsid w:val="00B667D8"/>
    <w:pPr>
      <w:spacing w:after="200"/>
    </w:pPr>
    <w:rPr>
      <w:i/>
      <w:iCs/>
      <w:color w:val="44546A" w:themeColor="text2"/>
      <w:sz w:val="18"/>
      <w:szCs w:val="18"/>
      <w:lang w:val="en-GB" w:eastAsia="en-US"/>
    </w:rPr>
  </w:style>
  <w:style w:type="character" w:styleId="PlaceholderText">
    <w:name w:val="Placeholder Text"/>
    <w:basedOn w:val="DefaultParagraphFont"/>
    <w:uiPriority w:val="99"/>
    <w:semiHidden/>
    <w:rsid w:val="009B20EA"/>
    <w:rPr>
      <w:color w:val="808080"/>
    </w:rPr>
  </w:style>
  <w:style w:type="character" w:customStyle="1" w:styleId="Heading2Char">
    <w:name w:val="Heading 2 Char"/>
    <w:basedOn w:val="DefaultParagraphFont"/>
    <w:link w:val="Heading2"/>
    <w:rsid w:val="00D447EF"/>
    <w:rPr>
      <w:rFonts w:ascii="Arial" w:hAnsi="Arial"/>
      <w:sz w:val="32"/>
      <w:lang w:eastAsia="en-US"/>
    </w:rPr>
  </w:style>
  <w:style w:type="character" w:customStyle="1" w:styleId="B1Char">
    <w:name w:val="B1 Char"/>
    <w:rsid w:val="00B54A94"/>
    <w:rPr>
      <w:szCs w:val="24"/>
      <w:lang w:val="en-US" w:eastAsia="en-US"/>
    </w:rPr>
  </w:style>
  <w:style w:type="character" w:customStyle="1" w:styleId="TFChar">
    <w:name w:val="TF Char"/>
    <w:link w:val="TF"/>
    <w:qFormat/>
    <w:rsid w:val="00B54A94"/>
    <w:rPr>
      <w:rFonts w:ascii="Arial" w:hAnsi="Arial"/>
      <w:b/>
      <w:sz w:val="24"/>
      <w:szCs w:val="24"/>
      <w:lang w:val="en-US" w:eastAsia="zh-CN"/>
    </w:rPr>
  </w:style>
  <w:style w:type="character" w:customStyle="1" w:styleId="HeaderChar">
    <w:name w:val="Header Char"/>
    <w:basedOn w:val="DefaultParagraphFont"/>
    <w:link w:val="Header"/>
    <w:rsid w:val="00CE5FEE"/>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816992073">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TotalTime>
  <Pages>6</Pages>
  <Words>2055</Words>
  <Characters>11717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13745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10</cp:revision>
  <cp:lastPrinted>2019-02-25T14:05:00Z</cp:lastPrinted>
  <dcterms:created xsi:type="dcterms:W3CDTF">2023-08-11T19:12:00Z</dcterms:created>
  <dcterms:modified xsi:type="dcterms:W3CDTF">2023-08-11T19:23:00Z</dcterms:modified>
  <cp:category/>
</cp:coreProperties>
</file>